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cs="宋体"/>
          <w:b/>
          <w:sz w:val="28"/>
          <w:szCs w:val="28"/>
          <w:lang w:val="zh-CN"/>
        </w:rPr>
      </w:pPr>
      <w:r>
        <w:rPr>
          <w:rFonts w:hint="eastAsia" w:ascii="宋体" w:hAnsi="宋体" w:cs="宋体"/>
          <w:b/>
          <w:sz w:val="36"/>
          <w:szCs w:val="36"/>
        </w:rPr>
        <w:t>项目名称：</w:t>
      </w:r>
      <w:r>
        <w:rPr>
          <w:rFonts w:hint="eastAsia" w:ascii="宋体" w:hAnsi="宋体" w:cs="宋体"/>
          <w:b/>
          <w:sz w:val="36"/>
          <w:szCs w:val="36"/>
          <w:lang w:eastAsia="zh-CN"/>
        </w:rPr>
        <w:t>全胸震荡排痰仪</w:t>
      </w:r>
      <w:r>
        <w:rPr>
          <w:rFonts w:hint="eastAsia" w:ascii="宋体" w:hAnsi="宋体" w:cs="宋体"/>
          <w:b/>
          <w:sz w:val="36"/>
          <w:szCs w:val="36"/>
          <w:lang w:val="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五</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082"/>
      <w:bookmarkStart w:id="1" w:name="_Toc528493563"/>
      <w:bookmarkStart w:id="2" w:name="_Toc528494262"/>
      <w:bookmarkStart w:id="3" w:name="_Toc528493130"/>
      <w:bookmarkStart w:id="4" w:name="_Toc528493163"/>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28359080"/>
      <w:bookmarkStart w:id="6" w:name="_Toc28359003"/>
      <w:bookmarkStart w:id="7" w:name="_Toc35393791"/>
      <w:bookmarkStart w:id="8" w:name="_Toc35393622"/>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根据鄂东医疗集团市妇幼保健院的需求，就全胸震荡排痰仪</w:t>
      </w:r>
      <w:bookmarkStart w:id="107" w:name="_GoBack"/>
      <w:bookmarkEnd w:id="107"/>
      <w:r>
        <w:rPr>
          <w:rFonts w:hint="eastAsia" w:ascii="宋体" w:hAnsi="宋体" w:cs="宋体"/>
          <w:sz w:val="24"/>
          <w:lang w:val="zh-CN"/>
        </w:rPr>
        <w:t>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全胸震荡排痰仪采购项目；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b/>
          <w:bCs/>
          <w:color w:val="000000"/>
          <w:sz w:val="24"/>
          <w:vertAlign w:val="baseline"/>
          <w:lang w:val="en-US" w:eastAsia="zh-CN"/>
        </w:rPr>
      </w:pPr>
      <w:r>
        <w:rPr>
          <w:rFonts w:ascii="宋体" w:hAnsi="宋体" w:cs="宋体"/>
          <w:color w:val="000000"/>
          <w:sz w:val="24"/>
        </w:rPr>
        <w:t>3.</w:t>
      </w:r>
      <w:r>
        <w:rPr>
          <w:rFonts w:hint="eastAsia" w:ascii="宋体" w:hAnsi="宋体" w:cs="宋体"/>
          <w:color w:val="000000"/>
          <w:sz w:val="24"/>
          <w:lang w:eastAsia="zh-CN"/>
        </w:rPr>
        <w:t>简要采购需求</w:t>
      </w:r>
      <w:r>
        <w:rPr>
          <w:rFonts w:hint="eastAsia" w:ascii="宋体" w:hAnsi="宋体" w:cs="宋体"/>
          <w:color w:val="000000"/>
          <w:sz w:val="24"/>
        </w:rPr>
        <w:t>：</w:t>
      </w:r>
      <w:bookmarkEnd w:id="5"/>
      <w:bookmarkEnd w:id="6"/>
      <w:bookmarkEnd w:id="7"/>
      <w:bookmarkEnd w:id="8"/>
      <w:bookmarkEnd w:id="9"/>
      <w:bookmarkEnd w:id="10"/>
      <w:bookmarkStart w:id="11" w:name="_Toc35393623"/>
      <w:bookmarkStart w:id="12" w:name="_Toc28359081"/>
      <w:bookmarkStart w:id="13" w:name="_Toc28359004"/>
      <w:bookmarkStart w:id="14" w:name="_Toc35393792"/>
    </w:p>
    <w:tbl>
      <w:tblPr>
        <w:tblStyle w:val="1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937"/>
        <w:gridCol w:w="917"/>
        <w:gridCol w:w="908"/>
        <w:gridCol w:w="211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序号</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包组名称（采购内容）</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单位</w:t>
            </w:r>
          </w:p>
        </w:tc>
        <w:tc>
          <w:tcPr>
            <w:tcW w:w="908"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数量</w:t>
            </w:r>
          </w:p>
        </w:tc>
        <w:tc>
          <w:tcPr>
            <w:tcW w:w="2117"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预算金额（万元）</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93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4"/>
                <w:lang w:val="zh-CN"/>
              </w:rPr>
              <w:t>全胸震荡排痰仪</w:t>
            </w:r>
          </w:p>
        </w:tc>
        <w:tc>
          <w:tcPr>
            <w:tcW w:w="917"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套</w:t>
            </w:r>
          </w:p>
        </w:tc>
        <w:tc>
          <w:tcPr>
            <w:tcW w:w="908"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w:t>
            </w:r>
          </w:p>
        </w:tc>
        <w:tc>
          <w:tcPr>
            <w:tcW w:w="2117" w:type="dxa"/>
            <w:vAlign w:val="center"/>
          </w:tcPr>
          <w:p>
            <w:pPr>
              <w:spacing w:line="420" w:lineRule="exact"/>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2.5</w:t>
            </w:r>
          </w:p>
        </w:tc>
        <w:tc>
          <w:tcPr>
            <w:tcW w:w="1226" w:type="dxa"/>
            <w:vAlign w:val="center"/>
          </w:tcPr>
          <w:p>
            <w:pPr>
              <w:spacing w:line="420" w:lineRule="exact"/>
              <w:jc w:val="center"/>
              <w:rPr>
                <w:rFonts w:hint="eastAsia" w:ascii="宋体" w:hAnsi="宋体" w:cs="宋体"/>
                <w:b/>
                <w:bCs/>
                <w:color w:val="000000"/>
                <w:sz w:val="21"/>
                <w:szCs w:val="21"/>
                <w:vertAlign w:val="baseline"/>
                <w:lang w:val="en-US" w:eastAsia="zh-CN"/>
              </w:rPr>
            </w:pPr>
          </w:p>
        </w:tc>
      </w:tr>
    </w:tbl>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注明：报价超过预算金额视为无效投标；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3.供应商必须具有良好的商业信誉和健全的财务会计制度；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4.近三年在经营活动中没有重大违法记录（提供近三年无重大违法记录声明）；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5.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6</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28359084"/>
      <w:bookmarkStart w:id="16" w:name="_Toc35393794"/>
      <w:bookmarkStart w:id="17" w:name="_Toc28359007"/>
      <w:bookmarkStart w:id="18" w:name="_Toc35393625"/>
      <w:bookmarkStart w:id="19" w:name="_Toc528493576"/>
      <w:bookmarkStart w:id="20" w:name="_Toc528493131"/>
      <w:bookmarkStart w:id="21" w:name="_Toc528493083"/>
      <w:bookmarkStart w:id="22" w:name="_Toc528493164"/>
      <w:bookmarkStart w:id="23" w:name="_Toc528494275"/>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报名时间：2022年6月16日-2022年6月21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cs="宋体"/>
          <w:color w:val="000000"/>
          <w:sz w:val="24"/>
          <w:lang w:val="en-US" w:eastAsia="zh-CN"/>
        </w:rPr>
        <w:t>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2、递交标书及开标时间：2022年6月22日下午16:00；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16</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3577"/>
      <w:bookmarkStart w:id="28" w:name="_Toc528493084"/>
      <w:bookmarkStart w:id="29" w:name="_Toc528493165"/>
      <w:bookmarkStart w:id="30" w:name="_Toc528493132"/>
      <w:bookmarkStart w:id="31" w:name="_Toc528494280"/>
      <w:r>
        <w:rPr>
          <w:rStyle w:val="19"/>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2"/>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3</w:t>
            </w:r>
          </w:p>
        </w:tc>
        <w:tc>
          <w:tcPr>
            <w:tcW w:w="6369" w:type="dxa"/>
            <w:noWrap w:val="0"/>
            <w:vAlign w:val="center"/>
          </w:tcPr>
          <w:p>
            <w:pPr>
              <w:spacing w:line="240" w:lineRule="auto"/>
              <w:rPr>
                <w:rFonts w:hint="eastAsia" w:ascii="宋体" w:hAnsi="宋体" w:eastAsia="宋体" w:cs="宋体"/>
                <w:bCs/>
                <w:sz w:val="24"/>
                <w:lang w:val="hr-HR"/>
              </w:rPr>
            </w:pPr>
            <w:r>
              <w:rPr>
                <w:rFonts w:hint="eastAsia" w:ascii="宋体" w:hAnsi="宋体" w:cs="宋体"/>
                <w:color w:val="000000"/>
                <w:sz w:val="24"/>
                <w:lang w:val="en-US" w:eastAsia="zh-CN"/>
              </w:rPr>
              <w:t>供应商必须具有良好的商业信誉和健全的财务会计制度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5</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6</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2"/>
        <w:rPr>
          <w:rFonts w:hint="eastAsia" w:ascii="宋体" w:hAnsi="宋体" w:cs="宋体"/>
          <w:bCs/>
          <w:sz w:val="24"/>
        </w:rPr>
      </w:pPr>
    </w:p>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bookmarkStart w:id="34" w:name="_Toc528493579"/>
            <w:bookmarkStart w:id="35" w:name="_Toc528493086"/>
            <w:bookmarkStart w:id="36" w:name="_Toc528494285"/>
            <w:bookmarkStart w:id="37" w:name="_Toc528493167"/>
            <w:bookmarkStart w:id="38" w:name="_Toc528493134"/>
            <w:r>
              <w:rPr>
                <w:rFonts w:hint="eastAsia" w:ascii="宋体" w:hAnsi="宋体" w:eastAsia="宋体" w:cs="宋体"/>
                <w:snapToGrid/>
                <w:color w:val="000000"/>
                <w:kern w:val="0"/>
                <w:sz w:val="21"/>
                <w:szCs w:val="21"/>
                <w:highlight w:val="none"/>
              </w:rPr>
              <w:t>评审项目</w:t>
            </w:r>
          </w:p>
        </w:tc>
        <w:tc>
          <w:tcPr>
            <w:tcW w:w="1215"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评标分项</w:t>
            </w:r>
          </w:p>
        </w:tc>
        <w:tc>
          <w:tcPr>
            <w:tcW w:w="781"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项目分值</w:t>
            </w:r>
          </w:p>
        </w:tc>
        <w:tc>
          <w:tcPr>
            <w:tcW w:w="6324" w:type="dxa"/>
            <w:shd w:val="clear" w:color="auto" w:fill="FFFFFF" w:themeFill="background1"/>
            <w:noWrap w:val="0"/>
            <w:vAlign w:val="center"/>
          </w:tcPr>
          <w:p>
            <w:pPr>
              <w:widowControl/>
              <w:jc w:val="center"/>
              <w:rPr>
                <w:rFonts w:hint="eastAsia" w:ascii="宋体" w:hAnsi="宋体" w:eastAsia="宋体" w:cs="宋体"/>
                <w:snapToGrid/>
                <w:color w:val="000000"/>
                <w:kern w:val="0"/>
                <w:sz w:val="21"/>
                <w:szCs w:val="21"/>
                <w:highlight w:val="none"/>
                <w:lang w:eastAsia="zh-CN"/>
              </w:rPr>
            </w:pPr>
            <w:r>
              <w:rPr>
                <w:rFonts w:hint="eastAsia" w:ascii="宋体" w:hAnsi="宋体" w:eastAsia="宋体" w:cs="宋体"/>
                <w:snapToGrid/>
                <w:color w:val="000000"/>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价格部分（30分）</w:t>
            </w: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报价得分</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30分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30%×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技术部分（</w:t>
            </w:r>
            <w:r>
              <w:rPr>
                <w:rFonts w:hint="eastAsia" w:ascii="宋体" w:hAnsi="宋体" w:eastAsia="宋体" w:cs="宋体"/>
                <w:snapToGrid/>
                <w:color w:val="000000"/>
                <w:kern w:val="0"/>
                <w:sz w:val="21"/>
                <w:szCs w:val="21"/>
                <w:highlight w:val="none"/>
                <w:lang w:val="en-US" w:eastAsia="zh-CN"/>
              </w:rPr>
              <w:t>60</w:t>
            </w:r>
            <w:r>
              <w:rPr>
                <w:rFonts w:hint="eastAsia" w:ascii="宋体" w:hAnsi="宋体" w:eastAsia="宋体" w:cs="宋体"/>
                <w:snapToGrid/>
                <w:color w:val="000000"/>
                <w:kern w:val="0"/>
                <w:sz w:val="21"/>
                <w:szCs w:val="21"/>
                <w:highlight w:val="none"/>
              </w:rPr>
              <w:t>分）</w:t>
            </w:r>
          </w:p>
        </w:tc>
        <w:tc>
          <w:tcPr>
            <w:tcW w:w="1215" w:type="dxa"/>
            <w:noWrap w:val="0"/>
            <w:vAlign w:val="center"/>
          </w:tcPr>
          <w:p>
            <w:pPr>
              <w:pStyle w:val="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技术参数</w:t>
            </w:r>
          </w:p>
        </w:tc>
        <w:tc>
          <w:tcPr>
            <w:tcW w:w="781" w:type="dxa"/>
            <w:noWrap w:val="0"/>
            <w:vAlign w:val="center"/>
          </w:tcPr>
          <w:p>
            <w:pPr>
              <w:widowControl/>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50分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投标产品技术规格符合招标文件要求，能完全满足使用要求得50分（本项最低得分为10分）。如设备参数及技术规格低于招标文件要求即为负偏离，每项非“★”号的一般参数负偏离减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分，每项带星号“★”的关键技术参数负偏离扣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 xml:space="preserve">分。技术参数中参数须提供该产品制造商出具的技术白皮书（须由货物生产商或其直属机构盖章）或制造商公开发布的印刷资料作支持。如未在技术白皮书找到对应的参数证明，视为不满足招标文件要求。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color w:val="000000"/>
                <w:sz w:val="21"/>
                <w:szCs w:val="21"/>
                <w:highlight w:val="none"/>
              </w:rPr>
              <w:t>设备选型的功能性、实用性</w:t>
            </w:r>
          </w:p>
        </w:tc>
        <w:tc>
          <w:tcPr>
            <w:tcW w:w="781" w:type="dxa"/>
            <w:noWrap w:val="0"/>
            <w:vAlign w:val="center"/>
          </w:tcPr>
          <w:p>
            <w:pPr>
              <w:widowControl/>
              <w:spacing w:line="400" w:lineRule="exact"/>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c>
          <w:tcPr>
            <w:tcW w:w="6324" w:type="dxa"/>
            <w:noWrap w:val="0"/>
            <w:vAlign w:val="center"/>
          </w:tcPr>
          <w:p>
            <w:pPr>
              <w:widowControl/>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根据投标产品选型的功能性实用性进行评议：</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产品选型合理，功能齐全和实用性强得3分；</w:t>
            </w:r>
          </w:p>
          <w:p>
            <w:pPr>
              <w:widowControl/>
              <w:numPr>
                <w:ilvl w:val="0"/>
                <w:numId w:val="2"/>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产品选型较合理，功能配置和实用性符合项目需求得2分；</w:t>
            </w:r>
          </w:p>
          <w:p>
            <w:pPr>
              <w:pStyle w:val="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3、产品选型部分符合或不符合项目需求得1分。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napToGrid/>
                <w:kern w:val="0"/>
                <w:sz w:val="21"/>
                <w:szCs w:val="21"/>
                <w:highlight w:val="none"/>
              </w:rPr>
              <w:t>售后服务</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根据各投标人提出的售后服务方案承诺的售后保障措施、响应时间、技术支持等内容进行综合评审，措施合理、售后响应时间快、技术服务完善得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4-5</w:t>
            </w:r>
            <w:r>
              <w:rPr>
                <w:rFonts w:hint="eastAsia" w:ascii="宋体" w:hAnsi="宋体" w:eastAsia="宋体" w:cs="宋体"/>
                <w:color w:val="000000" w:themeColor="text1"/>
                <w:kern w:val="0"/>
                <w:sz w:val="21"/>
                <w:szCs w:val="21"/>
                <w:highlight w:val="none"/>
                <w14:textFill>
                  <w14:solidFill>
                    <w14:schemeClr w14:val="tx1"/>
                  </w14:solidFill>
                </w14:textFill>
              </w:rPr>
              <w:t>分；售后保障措施可行、响应时间和技术服务满足项目实际需求得2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分；其他得1分，未提供不得分。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noWrap w:val="0"/>
            <w:vAlign w:val="center"/>
          </w:tcPr>
          <w:p>
            <w:pPr>
              <w:widowControl/>
              <w:jc w:val="left"/>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技术服务及培训</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投标人针对本项目制定合理的培训方案，培训方案包括但不限于以下方面：</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1、有关设备的使用、维护和保养等方法；（以使操作人员具备独立进行操作、故障处理、日常测试和维护保养等工作的能力为目的）</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2、相关设备的操作培训计划；</w:t>
            </w:r>
          </w:p>
          <w:p>
            <w:pPr>
              <w:ind w:left="-4" w:leftChars="-2" w:firstLine="2" w:firstLineChars="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3、拟派出培训人员的基本情况介绍，应包括同类项目的培训和应用经验等内容；</w:t>
            </w:r>
          </w:p>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根据供应商提供的培训方案进行评分，存在缺陷或缺漏或未响应的扣1分，扣完为止。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商务部分（1</w:t>
            </w:r>
            <w:r>
              <w:rPr>
                <w:rFonts w:hint="eastAsia" w:ascii="宋体" w:hAnsi="宋体" w:eastAsia="宋体" w:cs="宋体"/>
                <w:snapToGrid/>
                <w:color w:val="000000"/>
                <w:kern w:val="0"/>
                <w:sz w:val="21"/>
                <w:szCs w:val="21"/>
                <w:highlight w:val="none"/>
                <w:lang w:val="en-US" w:eastAsia="zh-CN"/>
              </w:rPr>
              <w:t>0</w:t>
            </w:r>
            <w:r>
              <w:rPr>
                <w:rFonts w:hint="eastAsia" w:ascii="宋体" w:hAnsi="宋体" w:eastAsia="宋体" w:cs="宋体"/>
                <w:snapToGrid/>
                <w:color w:val="000000"/>
                <w:kern w:val="0"/>
                <w:sz w:val="21"/>
                <w:szCs w:val="21"/>
                <w:highlight w:val="none"/>
              </w:rPr>
              <w:t>分）</w:t>
            </w:r>
          </w:p>
        </w:tc>
        <w:tc>
          <w:tcPr>
            <w:tcW w:w="1215" w:type="dxa"/>
            <w:noWrap w:val="0"/>
            <w:vAlign w:val="center"/>
          </w:tcPr>
          <w:p>
            <w:pPr>
              <w:widowControl/>
              <w:jc w:val="center"/>
              <w:rPr>
                <w:rFonts w:hint="eastAsia" w:ascii="宋体" w:hAnsi="宋体" w:eastAsia="宋体" w:cs="宋体"/>
                <w:snapToGrid/>
                <w:kern w:val="0"/>
                <w:sz w:val="21"/>
                <w:szCs w:val="21"/>
                <w:highlight w:val="none"/>
              </w:rPr>
            </w:pPr>
            <w:r>
              <w:rPr>
                <w:rFonts w:hint="eastAsia" w:ascii="宋体" w:hAnsi="宋体" w:eastAsia="宋体" w:cs="宋体"/>
                <w:sz w:val="21"/>
                <w:szCs w:val="21"/>
                <w:highlight w:val="none"/>
              </w:rPr>
              <w:t>质保期</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14:textFill>
                  <w14:solidFill>
                    <w14:schemeClr w14:val="tx1"/>
                  </w14:solidFill>
                </w14:textFill>
              </w:rPr>
              <w:t>2分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满足招标文件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在</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全保</w:t>
            </w:r>
            <w:r>
              <w:rPr>
                <w:rFonts w:hint="eastAsia" w:ascii="宋体" w:hAnsi="宋体" w:eastAsia="宋体" w:cs="宋体"/>
                <w:color w:val="000000" w:themeColor="text1"/>
                <w:kern w:val="0"/>
                <w:sz w:val="21"/>
                <w:szCs w:val="21"/>
                <w:highlight w:val="none"/>
                <w14:textFill>
                  <w14:solidFill>
                    <w14:schemeClr w14:val="tx1"/>
                  </w14:solidFill>
                </w14:textFill>
              </w:rPr>
              <w:t>每增加一年加1分，最多得2分。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noWrap w:val="0"/>
            <w:vAlign w:val="center"/>
          </w:tcPr>
          <w:p>
            <w:pPr>
              <w:widowControl/>
              <w:rPr>
                <w:rFonts w:hint="eastAsia" w:ascii="宋体" w:hAnsi="宋体" w:eastAsia="宋体" w:cs="宋体"/>
                <w:snapToGrid/>
                <w:color w:val="000000"/>
                <w:kern w:val="0"/>
                <w:sz w:val="21"/>
                <w:szCs w:val="21"/>
                <w:highlight w:val="none"/>
              </w:rPr>
            </w:pPr>
          </w:p>
        </w:tc>
        <w:tc>
          <w:tcPr>
            <w:tcW w:w="1215" w:type="dxa"/>
            <w:noWrap w:val="0"/>
            <w:vAlign w:val="center"/>
          </w:tcPr>
          <w:p>
            <w:pPr>
              <w:widowControl/>
              <w:jc w:val="center"/>
              <w:rPr>
                <w:rFonts w:hint="eastAsia" w:ascii="宋体" w:hAnsi="宋体" w:eastAsia="宋体" w:cs="宋体"/>
                <w:snapToGrid/>
                <w:color w:val="000000"/>
                <w:kern w:val="0"/>
                <w:sz w:val="21"/>
                <w:szCs w:val="21"/>
                <w:highlight w:val="none"/>
              </w:rPr>
            </w:pPr>
            <w:r>
              <w:rPr>
                <w:rFonts w:hint="eastAsia" w:ascii="宋体" w:hAnsi="宋体" w:eastAsia="宋体" w:cs="宋体"/>
                <w:snapToGrid/>
                <w:color w:val="000000"/>
                <w:kern w:val="0"/>
                <w:sz w:val="21"/>
                <w:szCs w:val="21"/>
                <w:highlight w:val="none"/>
              </w:rPr>
              <w:t>业绩要求</w:t>
            </w:r>
          </w:p>
        </w:tc>
        <w:tc>
          <w:tcPr>
            <w:tcW w:w="781" w:type="dxa"/>
            <w:noWrap w:val="0"/>
            <w:vAlign w:val="center"/>
          </w:tcPr>
          <w:p>
            <w:pPr>
              <w:jc w:val="center"/>
              <w:rPr>
                <w:rFonts w:hint="eastAsia" w:ascii="宋体" w:hAnsi="宋体" w:eastAsia="宋体" w:cs="宋体"/>
                <w:snapToGrid/>
                <w:color w:val="000000" w:themeColor="text1"/>
                <w:kern w:val="0"/>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snapToGrid/>
                <w:color w:val="000000" w:themeColor="text1"/>
                <w:kern w:val="0"/>
                <w:sz w:val="21"/>
                <w:szCs w:val="21"/>
                <w:highlight w:val="none"/>
                <w14:textFill>
                  <w14:solidFill>
                    <w14:schemeClr w14:val="tx1"/>
                  </w14:solidFill>
                </w14:textFill>
              </w:rPr>
              <w:t>分</w:t>
            </w:r>
          </w:p>
        </w:tc>
        <w:tc>
          <w:tcPr>
            <w:tcW w:w="6324" w:type="dxa"/>
            <w:noWrap w:val="0"/>
            <w:vAlign w:val="center"/>
          </w:tcPr>
          <w:p>
            <w:pPr>
              <w:pStyle w:val="2"/>
              <w:spacing w:after="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供应商或其所投标产品201</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月以来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，近三年</w:t>
            </w:r>
            <w:r>
              <w:rPr>
                <w:rFonts w:hint="eastAsia" w:ascii="宋体" w:hAnsi="宋体" w:eastAsia="宋体" w:cs="宋体"/>
                <w:color w:val="000000" w:themeColor="text1"/>
                <w:kern w:val="0"/>
                <w:sz w:val="21"/>
                <w:szCs w:val="21"/>
                <w:highlight w:val="none"/>
                <w14:textFill>
                  <w14:solidFill>
                    <w14:schemeClr w14:val="tx1"/>
                  </w14:solidFill>
                </w14:textFill>
              </w:rPr>
              <w:t>有类似产品业绩的每项业绩得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分，最多得至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分。（提供合同或中标通知书或中标公示）</w:t>
            </w:r>
          </w:p>
        </w:tc>
      </w:tr>
    </w:tbl>
    <w:p>
      <w:pPr>
        <w:pStyle w:val="13"/>
        <w:jc w:val="both"/>
        <w:rPr>
          <w:rFonts w:hint="eastAsia" w:ascii="宋体" w:hAnsi="宋体" w:eastAsia="宋体" w:cs="宋体"/>
          <w:sz w:val="28"/>
          <w:szCs w:val="28"/>
          <w:lang w:eastAsia="zh-CN"/>
        </w:rPr>
      </w:pPr>
    </w:p>
    <w:p>
      <w:pPr>
        <w:pStyle w:val="2"/>
        <w:rPr>
          <w:rFonts w:hint="eastAsia" w:ascii="宋体" w:hAnsi="宋体" w:cs="宋体"/>
        </w:rPr>
      </w:pPr>
    </w:p>
    <w:p>
      <w:pPr>
        <w:rPr>
          <w:rFonts w:hint="eastAsia"/>
        </w:rPr>
      </w:pPr>
    </w:p>
    <w:p>
      <w:pPr>
        <w:pStyle w:val="13"/>
        <w:jc w:val="center"/>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560" w:lineRule="exact"/>
      </w:pPr>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493"/>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4"/>
            <w:noWrap w:val="0"/>
            <w:vAlign w:val="center"/>
          </w:tcPr>
          <w:p>
            <w:pPr>
              <w:adjustRightInd w:val="0"/>
              <w:snapToGrid w:val="0"/>
              <w:jc w:val="center"/>
              <w:rPr>
                <w:rFonts w:hint="eastAsia" w:ascii="宋体" w:hAnsi="宋体"/>
                <w:b/>
                <w:szCs w:val="21"/>
              </w:rPr>
            </w:pPr>
            <w:r>
              <w:rPr>
                <w:rFonts w:hint="eastAsia" w:ascii="宋体" w:hAnsi="宋体" w:cs="宋体"/>
                <w:sz w:val="22"/>
                <w:szCs w:val="22"/>
                <w:u w:val="none"/>
                <w:lang w:eastAsia="zh-CN"/>
              </w:rPr>
              <w:t>全胸震荡排痰机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14"/>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国产；</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功用：用于胸腔外部处置时进行气道清除排痰治疗，适用于分泌物排出困难或由粘液阻塞引起的肺膨胀不全患儿，促进气道清除排痰、改善支气管引流。</w:t>
                  </w:r>
                </w:p>
                <w:p>
                  <w:pPr>
                    <w:keepNext w:val="0"/>
                    <w:keepLines w:val="0"/>
                    <w:widowControl/>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配置清单：</w:t>
                  </w:r>
                </w:p>
                <w:p>
                  <w:pPr>
                    <w:keepNext w:val="0"/>
                    <w:keepLines w:val="0"/>
                    <w:widowControl/>
                    <w:numPr>
                      <w:ilvl w:val="0"/>
                      <w:numId w:val="3"/>
                    </w:numPr>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主机：1台；</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导气软管：2根；</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一次性充气背心：1件（成人中号）；</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一次性充气胸带：2件（成人大号、中号各1）；</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简易半胸充气胸带：3件（成人大中小号各1）；</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标准全胸充气背心：3件（成人大中小号各1）；</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手控触发器：1个；</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电源线：1根；</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专用台车：1套；</w:t>
                  </w:r>
                </w:p>
                <w:p>
                  <w:pPr>
                    <w:keepNext w:val="0"/>
                    <w:keepLines w:val="0"/>
                    <w:widowControl/>
                    <w:numPr>
                      <w:ilvl w:val="0"/>
                      <w:numId w:val="3"/>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配件收纳袋：1个。</w:t>
                  </w:r>
                </w:p>
                <w:p>
                  <w:pPr>
                    <w:keepNext w:val="0"/>
                    <w:keepLines w:val="0"/>
                    <w:widowControl/>
                    <w:numPr>
                      <w:ilvl w:val="0"/>
                      <w:numId w:val="0"/>
                    </w:numPr>
                    <w:suppressLineNumbers w:val="0"/>
                    <w:jc w:val="left"/>
                    <w:textAlignment w:val="center"/>
                    <w:rPr>
                      <w:rFonts w:hint="default" w:ascii="宋体" w:hAnsi="宋体" w:cs="宋体"/>
                      <w:i w:val="0"/>
                      <w:color w:val="000000"/>
                      <w:kern w:val="0"/>
                      <w:sz w:val="22"/>
                      <w:szCs w:val="22"/>
                      <w:highlight w:val="none"/>
                      <w:u w:val="none"/>
                      <w:lang w:val="en-US" w:eastAsia="zh-CN" w:bidi="ar"/>
                    </w:rPr>
                  </w:pP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1、主要构成：由主机（内置气动脉冲发生器）、导气软管、充气背心和手控器组成；</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2、便携式兼备台式功能：具备，配撑杆座；</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3、显示方式：</w:t>
            </w:r>
            <w:r>
              <w:rPr>
                <w:rFonts w:hint="eastAsia" w:ascii="宋体" w:hAnsi="宋体" w:cs="宋体"/>
                <w:i w:val="0"/>
                <w:color w:val="000000"/>
                <w:kern w:val="0"/>
                <w:sz w:val="22"/>
                <w:szCs w:val="22"/>
                <w:u w:val="none"/>
                <w:lang w:val="en-US" w:eastAsia="zh-CN" w:bidi="ar"/>
              </w:rPr>
              <w:t>不小于5寸</w:t>
            </w:r>
            <w:r>
              <w:rPr>
                <w:rFonts w:hint="eastAsia" w:ascii="宋体" w:hAnsi="宋体" w:eastAsia="宋体" w:cs="宋体"/>
                <w:i w:val="0"/>
                <w:color w:val="000000"/>
                <w:kern w:val="0"/>
                <w:sz w:val="22"/>
                <w:szCs w:val="22"/>
                <w:u w:val="none"/>
                <w:lang w:val="en-US" w:eastAsia="zh-CN" w:bidi="ar"/>
              </w:rPr>
              <w:t>彩色液晶界面显示；</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※4、按键方式：一键飞梭的操作方式；</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5、导气方式：采用双导气软管充、放气，使充气更加均匀；</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※6、背心：由外套及气囊两部分组成的全胸充气背心，可拆卸，且外套可按普通衣物的方式随时清洗；</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7、压力范围：0.5kpa～3.2kpa，分10档可调，步距增量0.3kpa；</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8、振动频率：5Hz～30Hz，连续可调，歩距增量1Hz；</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9、手动模式：治疗中压力及频率可随时调节；</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10、自动模式：按体型不同而分级定制，有多种自动程序模式；</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11、自定义模式：治疗前可设定各时段的压力及频率，治疗中不可调；</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12、定时时间：自定义模式四档可调；手动模式1min～99min连续可调；</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13、机轮：静音耐磨材料，万向旋转</w:t>
            </w:r>
            <w:r>
              <w:rPr>
                <w:rFonts w:hint="eastAsia" w:ascii="宋体" w:hAnsi="宋体" w:cs="宋体"/>
                <w:i w:val="0"/>
                <w:color w:val="000000"/>
                <w:kern w:val="0"/>
                <w:sz w:val="22"/>
                <w:szCs w:val="22"/>
                <w:u w:val="none"/>
                <w:lang w:val="en-US" w:eastAsia="zh-CN" w:bidi="ar"/>
              </w:rPr>
              <w:t>；</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14、手控触发器有“加压”、 “启动”、“停止”</w:t>
            </w:r>
            <w:r>
              <w:rPr>
                <w:rFonts w:hint="eastAsia" w:ascii="宋体" w:hAnsi="宋体" w:cs="宋体"/>
                <w:i w:val="0"/>
                <w:color w:val="000000"/>
                <w:kern w:val="0"/>
                <w:sz w:val="22"/>
                <w:szCs w:val="22"/>
                <w:u w:val="none"/>
                <w:lang w:val="en-US" w:eastAsia="zh-CN" w:bidi="ar"/>
              </w:rPr>
              <w:t>等</w:t>
            </w:r>
            <w:r>
              <w:rPr>
                <w:rFonts w:hint="eastAsia" w:ascii="宋体" w:hAnsi="宋体" w:eastAsia="宋体" w:cs="宋体"/>
                <w:i w:val="0"/>
                <w:color w:val="000000"/>
                <w:kern w:val="0"/>
                <w:sz w:val="22"/>
                <w:szCs w:val="22"/>
                <w:u w:val="none"/>
                <w:lang w:val="en-US" w:eastAsia="zh-CN" w:bidi="ar"/>
              </w:rPr>
              <w:t>功能，必要时可利用手控器进行快速停机。</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Arial" w:hAnsi="Arial"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w:t>
            </w:r>
            <w:r>
              <w:rPr>
                <w:rFonts w:hint="eastAsia" w:ascii="宋体" w:hAnsi="宋体" w:cs="宋体"/>
                <w:sz w:val="22"/>
                <w:szCs w:val="22"/>
              </w:rPr>
              <w:t>配件1年免费更换</w:t>
            </w:r>
            <w:r>
              <w:rPr>
                <w:rFonts w:hint="eastAsia" w:ascii="宋体" w:hAnsi="宋体" w:cs="宋体"/>
                <w:i w:val="0"/>
                <w:color w:val="000000"/>
                <w:kern w:val="0"/>
                <w:sz w:val="22"/>
                <w:szCs w:val="22"/>
                <w:u w:val="none"/>
                <w:lang w:val="en-US" w:eastAsia="zh-CN" w:bidi="ar"/>
              </w:rPr>
              <w:t>；免费安装调试；提供现场</w:t>
            </w:r>
            <w:r>
              <w:rPr>
                <w:rFonts w:hint="eastAsia" w:ascii="宋体" w:hAnsi="宋体" w:cs="宋体"/>
                <w:sz w:val="22"/>
                <w:szCs w:val="22"/>
                <w:lang w:val="en-US" w:eastAsia="zh-Hans"/>
              </w:rPr>
              <w:t>培训操作</w:t>
            </w:r>
            <w:r>
              <w:rPr>
                <w:rFonts w:hint="eastAsia" w:ascii="宋体" w:hAnsi="宋体" w:cs="宋体"/>
                <w:i w:val="0"/>
                <w:color w:val="000000"/>
                <w:kern w:val="0"/>
                <w:sz w:val="22"/>
                <w:szCs w:val="22"/>
                <w:u w:val="none"/>
                <w:lang w:val="en-US" w:eastAsia="zh-CN" w:bidi="ar"/>
              </w:rPr>
              <w:t>；如遇故障2小时响应，24小时到达现场维修。</w:t>
            </w:r>
          </w:p>
          <w:p>
            <w:pPr>
              <w:rPr>
                <w:rFonts w:hint="eastAsia" w:ascii="宋体" w:hAnsi="宋体" w:cs="宋体"/>
                <w:i w:val="0"/>
                <w:color w:val="000000"/>
                <w:kern w:val="0"/>
                <w:sz w:val="22"/>
                <w:szCs w:val="22"/>
                <w:u w:val="none"/>
                <w:lang w:val="en-US" w:eastAsia="zh-CN" w:bidi="ar"/>
              </w:rPr>
            </w:pPr>
          </w:p>
        </w:tc>
      </w:tr>
    </w:tbl>
    <w:p>
      <w:pPr>
        <w:pStyle w:val="13"/>
        <w:jc w:val="both"/>
        <w:rPr>
          <w:rFonts w:hint="eastAsia" w:ascii="宋体" w:hAnsi="宋体" w:cs="宋体"/>
          <w:color w:val="auto"/>
          <w:highlight w:val="none"/>
        </w:rPr>
      </w:pPr>
      <w:bookmarkStart w:id="39" w:name="_Toc528493169"/>
      <w:bookmarkStart w:id="40" w:name="_Toc528493581"/>
      <w:bookmarkStart w:id="41" w:name="_Toc23718"/>
      <w:bookmarkStart w:id="42" w:name="_Toc528493136"/>
      <w:bookmarkStart w:id="43" w:name="_Toc528493088"/>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584"/>
            <w:bookmarkStart w:id="45" w:name="_Toc528493091"/>
            <w:bookmarkStart w:id="46" w:name="_Toc528493172"/>
            <w:bookmarkStart w:id="47" w:name="_Toc528493928"/>
            <w:bookmarkStart w:id="48" w:name="_Toc26339"/>
            <w:bookmarkStart w:id="49" w:name="_Toc528493139"/>
            <w:bookmarkStart w:id="50" w:name="_Toc528494290"/>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73"/>
            <w:bookmarkStart w:id="52" w:name="_Toc528493929"/>
            <w:bookmarkStart w:id="53" w:name="_Toc528493092"/>
            <w:bookmarkStart w:id="54" w:name="_Toc528494291"/>
            <w:bookmarkStart w:id="55" w:name="_Toc528493140"/>
            <w:bookmarkStart w:id="56" w:name="_Toc528493585"/>
            <w:bookmarkStart w:id="57" w:name="_Toc31908"/>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930"/>
            <w:bookmarkStart w:id="59" w:name="_Toc528493586"/>
            <w:bookmarkStart w:id="60" w:name="_Toc528493093"/>
            <w:bookmarkStart w:id="61" w:name="_Toc528493141"/>
            <w:bookmarkStart w:id="62" w:name="_Toc528493174"/>
            <w:bookmarkStart w:id="63" w:name="_Toc12278"/>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2"/>
            <w:bookmarkStart w:id="66" w:name="_Toc528493094"/>
            <w:bookmarkStart w:id="67" w:name="_Toc528493587"/>
            <w:bookmarkStart w:id="68" w:name="_Toc528494293"/>
            <w:bookmarkStart w:id="69" w:name="_Toc14189"/>
            <w:bookmarkStart w:id="70" w:name="_Toc528493931"/>
            <w:bookmarkStart w:id="71" w:name="_Toc528493175"/>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933"/>
            <w:bookmarkStart w:id="74" w:name="_Toc528493144"/>
            <w:bookmarkStart w:id="75" w:name="_Toc528493177"/>
            <w:bookmarkStart w:id="76" w:name="_Toc1573"/>
            <w:bookmarkStart w:id="77" w:name="_Toc528494295"/>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934"/>
            <w:bookmarkStart w:id="81" w:name="_Toc528494296"/>
            <w:bookmarkStart w:id="82" w:name="_Toc528493145"/>
            <w:bookmarkStart w:id="83" w:name="_Toc528493097"/>
            <w:bookmarkStart w:id="84" w:name="_Toc528493590"/>
            <w:bookmarkStart w:id="85" w:name="_Toc528493178"/>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591"/>
            <w:bookmarkStart w:id="88" w:name="_Toc17906"/>
            <w:bookmarkStart w:id="89" w:name="_Toc528493146"/>
            <w:bookmarkStart w:id="90" w:name="_Toc528493098"/>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180"/>
            <w:bookmarkStart w:id="94" w:name="_Toc528493592"/>
            <w:bookmarkStart w:id="95" w:name="_Toc22914"/>
            <w:bookmarkStart w:id="96" w:name="_Toc528494298"/>
            <w:bookmarkStart w:id="97" w:name="_Toc528493147"/>
            <w:bookmarkStart w:id="98" w:name="_Toc528493936"/>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49"/>
            <w:bookmarkStart w:id="101" w:name="_Toc528493101"/>
            <w:bookmarkStart w:id="102" w:name="_Toc528493594"/>
            <w:bookmarkStart w:id="103" w:name="_Toc528493182"/>
            <w:bookmarkStart w:id="104" w:name="_Toc528494300"/>
            <w:bookmarkStart w:id="105" w:name="_Toc12286"/>
            <w:bookmarkStart w:id="106" w:name="_Toc528493938"/>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ZyMh2AAAAAoBAAAPAAAAAAAAAAEAIAAAACIAAABkcnMv&#10;ZG93bnJldi54bWxQSwECFAAUAAAACACHTuJA2oWnJzwCAACJ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70124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70124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DERn2AAAAAoBAAAPAAAAAAAAAAEAIAAAACIAAABkcnMv&#10;ZG93bnJldi54bWxQSwECFAAUAAAACACHTuJASxf58TwCAACMBAAADgAAAAAAAAABACAAAAAnAQAA&#10;ZHJzL2Uyb0RvYy54bWxQSwUGAAAAAAYABgBZAQAA1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16608"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716608;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wHsXnYAAAACgEAAA8AAAAAAAAAAQAgAAAAIgAAAGRycy9k&#10;b3ducmV2LnhtbFBLAQIUABQAAAAIAIdO4kDBkPiUOwIAAIkEAAAOAAAAAAAAAAEAIAAAACcBAABk&#10;cnMvZTJvRG9jLnhtbFBLBQYAAAAABgAGAFkBAADU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732992"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732992;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90cUPYAAAACQEAAA8AAAAAAAAAAQAgAAAAIgAAAGRy&#10;cy9kb3ducmV2LnhtbFBLAQIUABQAAAAIAIdO4kAAtNyUPgIAAIoEAAAOAAAAAAAAAAEAIAAAACcB&#10;AABkcnMvZTJvRG9jLnhtbFBLBQYAAAAABgAGAFkBAADX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lvl w:ilvl="0" w:tentative="0">
      <w:start w:val="1"/>
      <w:numFmt w:val="decimal"/>
      <w:suff w:val="nothing"/>
      <w:lvlText w:val="%1、"/>
      <w:lvlJc w:val="left"/>
    </w:lvl>
  </w:abstractNum>
  <w:abstractNum w:abstractNumId="1">
    <w:nsid w:val="1196B2B3"/>
    <w:multiLevelType w:val="singleLevel"/>
    <w:tmpl w:val="1196B2B3"/>
    <w:lvl w:ilvl="0" w:tentative="0">
      <w:start w:val="3"/>
      <w:numFmt w:val="chineseCounting"/>
      <w:suff w:val="space"/>
      <w:lvlText w:val="第%1章"/>
      <w:lvlJc w:val="left"/>
      <w:rPr>
        <w:rFonts w:hint="eastAsia"/>
      </w:rPr>
    </w:lvl>
  </w:abstractNum>
  <w:abstractNum w:abstractNumId="2">
    <w:nsid w:val="2188D90D"/>
    <w:multiLevelType w:val="singleLevel"/>
    <w:tmpl w:val="2188D90D"/>
    <w:lvl w:ilvl="0" w:tentative="0">
      <w:start w:val="1"/>
      <w:numFmt w:val="decimal"/>
      <w:suff w:val="nothing"/>
      <w:lvlText w:val="%1、"/>
      <w:lvlJc w:val="left"/>
    </w:lvl>
  </w:abstractNum>
  <w:abstractNum w:abstractNumId="3">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56A7287"/>
    <w:rsid w:val="06BE0864"/>
    <w:rsid w:val="0762589B"/>
    <w:rsid w:val="07840C1C"/>
    <w:rsid w:val="080114A3"/>
    <w:rsid w:val="0BF43143"/>
    <w:rsid w:val="0E2516E7"/>
    <w:rsid w:val="0FDB5204"/>
    <w:rsid w:val="0FFD1525"/>
    <w:rsid w:val="10BD1107"/>
    <w:rsid w:val="11BF031F"/>
    <w:rsid w:val="13471463"/>
    <w:rsid w:val="13811054"/>
    <w:rsid w:val="14A44C54"/>
    <w:rsid w:val="15DE1435"/>
    <w:rsid w:val="164E3296"/>
    <w:rsid w:val="16A506F0"/>
    <w:rsid w:val="18D655C1"/>
    <w:rsid w:val="19B5718D"/>
    <w:rsid w:val="1A4B672E"/>
    <w:rsid w:val="1AB0046A"/>
    <w:rsid w:val="1B2D49DD"/>
    <w:rsid w:val="1B675AE3"/>
    <w:rsid w:val="1C5E3C65"/>
    <w:rsid w:val="1DD75E51"/>
    <w:rsid w:val="1DFC0766"/>
    <w:rsid w:val="2050519F"/>
    <w:rsid w:val="237D4F74"/>
    <w:rsid w:val="240B02E2"/>
    <w:rsid w:val="27412556"/>
    <w:rsid w:val="27C260C0"/>
    <w:rsid w:val="27FD42E4"/>
    <w:rsid w:val="29206C33"/>
    <w:rsid w:val="29B528D3"/>
    <w:rsid w:val="29BD244F"/>
    <w:rsid w:val="29C779B7"/>
    <w:rsid w:val="29E32F07"/>
    <w:rsid w:val="2A73335D"/>
    <w:rsid w:val="2DC02D85"/>
    <w:rsid w:val="2E7B5E33"/>
    <w:rsid w:val="300716CB"/>
    <w:rsid w:val="305B15F0"/>
    <w:rsid w:val="30EE76F0"/>
    <w:rsid w:val="31560C8D"/>
    <w:rsid w:val="315E3248"/>
    <w:rsid w:val="32086A87"/>
    <w:rsid w:val="32791E67"/>
    <w:rsid w:val="32AB65C9"/>
    <w:rsid w:val="33632D6F"/>
    <w:rsid w:val="3469717C"/>
    <w:rsid w:val="34771EDC"/>
    <w:rsid w:val="349156AF"/>
    <w:rsid w:val="363137A4"/>
    <w:rsid w:val="38365E00"/>
    <w:rsid w:val="38A01607"/>
    <w:rsid w:val="3CAB5DA5"/>
    <w:rsid w:val="3D2A474F"/>
    <w:rsid w:val="3D2F2EA9"/>
    <w:rsid w:val="3FF54414"/>
    <w:rsid w:val="43243CFA"/>
    <w:rsid w:val="43927C81"/>
    <w:rsid w:val="444F1683"/>
    <w:rsid w:val="445760DF"/>
    <w:rsid w:val="44A927C6"/>
    <w:rsid w:val="44AC4AE9"/>
    <w:rsid w:val="44CB2166"/>
    <w:rsid w:val="45940BE3"/>
    <w:rsid w:val="492B0B88"/>
    <w:rsid w:val="4B813EAF"/>
    <w:rsid w:val="4B887AAF"/>
    <w:rsid w:val="4B9C1030"/>
    <w:rsid w:val="4C667855"/>
    <w:rsid w:val="4F865F47"/>
    <w:rsid w:val="4FAF7B48"/>
    <w:rsid w:val="512F569D"/>
    <w:rsid w:val="54B24A6E"/>
    <w:rsid w:val="56DF0B86"/>
    <w:rsid w:val="58EE244C"/>
    <w:rsid w:val="59957097"/>
    <w:rsid w:val="5AF06324"/>
    <w:rsid w:val="5C1C7E73"/>
    <w:rsid w:val="5D51662D"/>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CE967CB"/>
    <w:rsid w:val="6D185A1C"/>
    <w:rsid w:val="6E6E3EF2"/>
    <w:rsid w:val="6F2654D8"/>
    <w:rsid w:val="6FFD4587"/>
    <w:rsid w:val="73555DAC"/>
    <w:rsid w:val="73EB54D8"/>
    <w:rsid w:val="750E5531"/>
    <w:rsid w:val="762A2991"/>
    <w:rsid w:val="764F0B5A"/>
    <w:rsid w:val="767D50AA"/>
    <w:rsid w:val="768D3C35"/>
    <w:rsid w:val="76994FB4"/>
    <w:rsid w:val="77662248"/>
    <w:rsid w:val="786525A9"/>
    <w:rsid w:val="7AEF68D3"/>
    <w:rsid w:val="7B40238E"/>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35</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2022-06-16T09:27:01Z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