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320" w:firstLineChars="100"/>
        <w:rPr>
          <w:rFonts w:hint="eastAsia" w:eastAsiaTheme="minorEastAsia"/>
          <w:bCs/>
          <w:sz w:val="28"/>
          <w:szCs w:val="28"/>
          <w:lang w:val="en-US" w:eastAsia="zh-CN"/>
        </w:rPr>
      </w:pPr>
      <w:r>
        <w:rPr>
          <w:bCs/>
          <w:sz w:val="32"/>
          <w:szCs w:val="32"/>
        </w:rPr>
        <w:t>项目名称：</w:t>
      </w:r>
      <w:r>
        <w:rPr>
          <w:rFonts w:hint="eastAsia"/>
          <w:bCs/>
          <w:sz w:val="28"/>
          <w:szCs w:val="28"/>
          <w:lang w:eastAsia="zh-CN"/>
        </w:rPr>
        <w:t>可视检耳镜及数字十二导心电图机等设备采购项目</w:t>
      </w:r>
    </w:p>
    <w:p>
      <w:pPr>
        <w:tabs>
          <w:tab w:val="left" w:pos="2625"/>
        </w:tabs>
        <w:spacing w:line="520" w:lineRule="exact"/>
        <w:ind w:firstLine="320" w:firstLineChars="1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w:t>
      </w:r>
      <w:r>
        <w:rPr>
          <w:rFonts w:hint="eastAsia"/>
          <w:bCs/>
          <w:sz w:val="28"/>
          <w:szCs w:val="28"/>
          <w:lang w:eastAsia="zh-CN"/>
        </w:rPr>
        <w:t>可视检耳镜及数字十二导心电图机等设备</w:t>
      </w:r>
      <w:r>
        <w:rPr>
          <w:rFonts w:hint="eastAsia" w:ascii="宋体" w:hAnsi="宋体" w:eastAsia="宋体" w:cs="宋体"/>
          <w:sz w:val="28"/>
          <w:szCs w:val="28"/>
          <w:lang w:val="en-US" w:eastAsia="zh-CN"/>
        </w:rPr>
        <w:t>采购项目采用竞争性谈判的方式招标采购，欢迎有符合条件的供应商前来投标。</w:t>
      </w:r>
    </w:p>
    <w:p>
      <w:pPr>
        <w:pStyle w:val="4"/>
        <w:rPr>
          <w:rFonts w:hint="eastAsia" w:ascii="宋体" w:hAnsi="宋体" w:eastAsia="宋体" w:cs="宋体"/>
          <w:sz w:val="28"/>
          <w:szCs w:val="28"/>
          <w:lang w:val="en-US" w:eastAsia="zh-CN"/>
        </w:rPr>
      </w:pPr>
      <w:bookmarkStart w:id="0" w:name="_GoBack"/>
      <w:bookmarkEnd w:id="0"/>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w:t>
      </w:r>
      <w:r>
        <w:rPr>
          <w:rFonts w:hint="eastAsia"/>
          <w:bCs/>
          <w:sz w:val="28"/>
          <w:szCs w:val="28"/>
          <w:lang w:eastAsia="zh-CN"/>
        </w:rPr>
        <w:t>可视检耳镜及数字十二导心电图机等设备</w:t>
      </w:r>
      <w:r>
        <w:rPr>
          <w:rFonts w:hint="eastAsia" w:ascii="宋体" w:hAnsi="宋体" w:eastAsia="宋体" w:cs="宋体"/>
          <w:sz w:val="28"/>
          <w:szCs w:val="28"/>
          <w:lang w:val="en-US" w:eastAsia="zh-CN"/>
        </w:rPr>
        <w:t>采购项目 2.预算金额：7.7万元整（</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89"/>
        <w:gridCol w:w="1740"/>
        <w:gridCol w:w="1605"/>
        <w:gridCol w:w="238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9" w:type="dxa"/>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包号</w:t>
            </w:r>
          </w:p>
        </w:tc>
        <w:tc>
          <w:tcPr>
            <w:tcW w:w="1740" w:type="dxa"/>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设备名称</w:t>
            </w:r>
          </w:p>
        </w:tc>
        <w:tc>
          <w:tcPr>
            <w:tcW w:w="1605" w:type="dxa"/>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2383" w:type="dxa"/>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 预算金额（万元）</w:t>
            </w:r>
          </w:p>
        </w:tc>
        <w:tc>
          <w:tcPr>
            <w:tcW w:w="1705" w:type="dxa"/>
          </w:tcPr>
          <w:p>
            <w:pPr>
              <w:numPr>
                <w:ilvl w:val="0"/>
                <w:numId w:val="0"/>
              </w:num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9"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74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可视检耳镜</w:t>
            </w:r>
          </w:p>
        </w:tc>
        <w:tc>
          <w:tcPr>
            <w:tcW w:w="160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1台套</w:t>
            </w:r>
          </w:p>
        </w:tc>
        <w:tc>
          <w:tcPr>
            <w:tcW w:w="238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1705"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9"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74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数字十二导心电图机</w:t>
            </w:r>
          </w:p>
        </w:tc>
        <w:tc>
          <w:tcPr>
            <w:tcW w:w="160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2台套</w:t>
            </w:r>
          </w:p>
        </w:tc>
        <w:tc>
          <w:tcPr>
            <w:tcW w:w="238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w:t>
            </w:r>
          </w:p>
        </w:tc>
        <w:tc>
          <w:tcPr>
            <w:tcW w:w="1705"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89"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74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医用疫苗冰箱</w:t>
            </w:r>
          </w:p>
        </w:tc>
        <w:tc>
          <w:tcPr>
            <w:tcW w:w="160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1台套</w:t>
            </w:r>
          </w:p>
        </w:tc>
        <w:tc>
          <w:tcPr>
            <w:tcW w:w="238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705" w:type="dxa"/>
            <w:vAlign w:val="center"/>
          </w:tcPr>
          <w:p>
            <w:pPr>
              <w:numPr>
                <w:ilvl w:val="0"/>
                <w:numId w:val="0"/>
              </w:numPr>
              <w:jc w:val="center"/>
              <w:rPr>
                <w:rFonts w:hint="default" w:ascii="宋体" w:hAnsi="宋体" w:eastAsia="宋体" w:cs="宋体"/>
                <w:sz w:val="24"/>
                <w:szCs w:val="24"/>
                <w:vertAlign w:val="baseline"/>
                <w:lang w:val="en-US" w:eastAsia="zh-CN"/>
              </w:rPr>
            </w:pPr>
          </w:p>
        </w:tc>
      </w:tr>
    </w:tbl>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  月  日-2022年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  月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173"/>
        <w:gridCol w:w="2328"/>
        <w:gridCol w:w="199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sz w:val="22"/>
                <w:szCs w:val="22"/>
                <w:u w:val="none"/>
                <w:lang w:eastAsia="zh-CN"/>
              </w:rPr>
              <w:t>可视检耳镜（包一）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879"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328"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994"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660"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※1、调焦距离：5～50mm；</w:t>
            </w:r>
          </w:p>
          <w:p>
            <w:pPr>
              <w:keepNext w:val="0"/>
              <w:keepLines w:val="0"/>
              <w:widowControl/>
              <w:numPr>
                <w:ilvl w:val="0"/>
                <w:numId w:val="2"/>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聚焦方式：人工聚焦；</w:t>
            </w:r>
          </w:p>
          <w:p>
            <w:pPr>
              <w:keepNext w:val="0"/>
              <w:keepLines w:val="0"/>
              <w:widowControl/>
              <w:numPr>
                <w:ilvl w:val="0"/>
                <w:numId w:val="2"/>
              </w:numPr>
              <w:suppressLineNumbers w:val="0"/>
              <w:jc w:val="both"/>
              <w:textAlignment w:val="center"/>
              <w:rPr>
                <w:rFonts w:hint="default" w:ascii="宋体" w:hAnsi="宋体" w:cs="宋体"/>
                <w:sz w:val="22"/>
                <w:szCs w:val="22"/>
                <w:lang w:val="en-US" w:eastAsia="zh-CN"/>
              </w:rPr>
            </w:pPr>
            <w:r>
              <w:rPr>
                <w:rFonts w:hint="default" w:ascii="宋体" w:hAnsi="宋体" w:cs="宋体"/>
                <w:sz w:val="22"/>
                <w:szCs w:val="22"/>
                <w:lang w:val="en-US" w:eastAsia="zh-CN"/>
              </w:rPr>
              <w:t>摄像/视频</w:t>
            </w:r>
            <w:r>
              <w:rPr>
                <w:rFonts w:hint="eastAsia" w:ascii="宋体" w:hAnsi="宋体" w:cs="宋体"/>
                <w:sz w:val="22"/>
                <w:szCs w:val="22"/>
                <w:lang w:val="en-US" w:eastAsia="zh-CN"/>
              </w:rPr>
              <w:t>：自然光发光二极管（LED）；</w:t>
            </w:r>
          </w:p>
          <w:p>
            <w:pPr>
              <w:keepNext w:val="0"/>
              <w:keepLines w:val="0"/>
              <w:widowControl/>
              <w:numPr>
                <w:ilvl w:val="0"/>
                <w:numId w:val="2"/>
              </w:numPr>
              <w:suppressLineNumbers w:val="0"/>
              <w:jc w:val="both"/>
              <w:textAlignment w:val="center"/>
              <w:rPr>
                <w:rFonts w:hint="default" w:ascii="宋体" w:hAnsi="宋体" w:cs="宋体"/>
                <w:sz w:val="22"/>
                <w:szCs w:val="22"/>
                <w:lang w:val="en-US" w:eastAsia="zh-CN"/>
              </w:rPr>
            </w:pPr>
            <w:r>
              <w:rPr>
                <w:rFonts w:hint="default" w:ascii="宋体" w:hAnsi="宋体" w:cs="宋体"/>
                <w:sz w:val="22"/>
                <w:szCs w:val="22"/>
                <w:lang w:val="en-US" w:eastAsia="zh-CN"/>
              </w:rPr>
              <w:t>摄像机分辨率</w:t>
            </w:r>
            <w:r>
              <w:rPr>
                <w:rFonts w:hint="eastAsia" w:ascii="宋体" w:hAnsi="宋体" w:cs="宋体"/>
                <w:sz w:val="22"/>
                <w:szCs w:val="22"/>
                <w:lang w:val="en-US" w:eastAsia="zh-CN"/>
              </w:rPr>
              <w:t>：1920 ×1080像素；</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5、</w:t>
            </w:r>
            <w:r>
              <w:rPr>
                <w:rFonts w:hint="default" w:ascii="宋体" w:hAnsi="宋体" w:cs="宋体"/>
                <w:sz w:val="22"/>
                <w:szCs w:val="22"/>
                <w:lang w:val="en-US" w:eastAsia="zh-CN"/>
              </w:rPr>
              <w:t>LCD显示器</w:t>
            </w:r>
            <w:r>
              <w:rPr>
                <w:rFonts w:hint="eastAsia" w:ascii="宋体" w:hAnsi="宋体" w:cs="宋体"/>
                <w:sz w:val="22"/>
                <w:szCs w:val="22"/>
                <w:lang w:val="en-US" w:eastAsia="zh-CN"/>
              </w:rPr>
              <w:t>：3.5英寸全彩TFT-LCD；</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6、图像格式：JPEG（照片）和H.264（视频）；</w:t>
            </w:r>
          </w:p>
          <w:p>
            <w:pPr>
              <w:keepNext w:val="0"/>
              <w:keepLines w:val="0"/>
              <w:widowControl/>
              <w:numPr>
                <w:ilvl w:val="0"/>
                <w:numId w:val="3"/>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端口：</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7.1 Mini USB接口、AV输出口；</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7.2 文件转移：从Mini USB端口到个人电脑；</w:t>
            </w:r>
          </w:p>
          <w:p>
            <w:pPr>
              <w:keepNext w:val="0"/>
              <w:keepLines w:val="0"/>
              <w:widowControl/>
              <w:numPr>
                <w:ilvl w:val="0"/>
                <w:numId w:val="0"/>
              </w:numPr>
              <w:suppressLineNumbers w:val="0"/>
              <w:jc w:val="both"/>
              <w:textAlignment w:val="center"/>
              <w:rPr>
                <w:rFonts w:hint="eastAsia" w:ascii="宋体" w:hAnsi="宋体" w:cs="宋体"/>
                <w:sz w:val="22"/>
                <w:szCs w:val="22"/>
                <w:lang w:val="en-US" w:eastAsia="zh-CN"/>
              </w:rPr>
            </w:pPr>
            <w:r>
              <w:rPr>
                <w:rFonts w:hint="eastAsia" w:ascii="宋体" w:hAnsi="宋体" w:cs="宋体"/>
                <w:sz w:val="22"/>
                <w:szCs w:val="22"/>
                <w:lang w:val="en-US" w:eastAsia="zh-CN"/>
              </w:rPr>
              <w:t>7.3 动态视频输出：从Composite AV输出影像，或从USB启用影像直播；</w:t>
            </w:r>
          </w:p>
          <w:p>
            <w:pPr>
              <w:keepNext w:val="0"/>
              <w:keepLines w:val="0"/>
              <w:widowControl/>
              <w:numPr>
                <w:ilvl w:val="0"/>
                <w:numId w:val="0"/>
              </w:numPr>
              <w:suppressLineNumbers w:val="0"/>
              <w:jc w:val="both"/>
              <w:textAlignment w:val="center"/>
              <w:rPr>
                <w:rFonts w:hint="default" w:ascii="宋体" w:hAnsi="宋体" w:cs="宋体"/>
                <w:sz w:val="22"/>
                <w:szCs w:val="22"/>
                <w:lang w:val="en-US" w:eastAsia="zh-CN"/>
              </w:rPr>
            </w:pPr>
            <w:r>
              <w:rPr>
                <w:rFonts w:hint="default" w:ascii="宋体" w:hAnsi="宋体" w:cs="宋体"/>
                <w:sz w:val="22"/>
                <w:szCs w:val="22"/>
                <w:lang w:val="en-US" w:eastAsia="zh-CN"/>
              </w:rPr>
              <w:t>※</w:t>
            </w:r>
            <w:r>
              <w:rPr>
                <w:rFonts w:hint="eastAsia" w:ascii="宋体" w:hAnsi="宋体" w:cs="宋体"/>
                <w:sz w:val="22"/>
                <w:szCs w:val="22"/>
                <w:lang w:val="en-US" w:eastAsia="zh-CN"/>
              </w:rPr>
              <w:t>8、储存：Micro SD卡，默认8GB</w:t>
            </w:r>
          </w:p>
          <w:p>
            <w:pPr>
              <w:numPr>
                <w:ilvl w:val="0"/>
                <w:numId w:val="0"/>
              </w:numPr>
              <w:ind w:leftChars="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861" w:type="dxa"/>
            <w:gridSpan w:val="5"/>
            <w:noWrap w:val="0"/>
            <w:vAlign w:val="top"/>
          </w:tcPr>
          <w:p>
            <w:pP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eastAsia="宋体" w:cs="宋体"/>
                <w:b/>
                <w:i w:val="0"/>
                <w:color w:val="000000"/>
                <w:kern w:val="0"/>
                <w:sz w:val="22"/>
                <w:szCs w:val="22"/>
                <w:u w:val="none"/>
                <w:lang w:val="en-US" w:eastAsia="zh-CN" w:bidi="ar"/>
              </w:rPr>
            </w:pPr>
          </w:p>
          <w:p>
            <w:pP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质保≥</w:t>
            </w:r>
            <w:r>
              <w:rPr>
                <w:rFonts w:hint="eastAsia" w:ascii="宋体" w:hAnsi="宋体" w:cs="宋体"/>
                <w:i w:val="0"/>
                <w:color w:val="000000"/>
                <w:kern w:val="0"/>
                <w:sz w:val="22"/>
                <w:szCs w:val="22"/>
                <w:highlight w:val="none"/>
                <w:u w:val="none"/>
                <w:lang w:val="en-US" w:eastAsia="zh-CN" w:bidi="ar"/>
              </w:rPr>
              <w:t>2</w:t>
            </w:r>
            <w:r>
              <w:rPr>
                <w:rFonts w:hint="eastAsia" w:ascii="宋体" w:hAnsi="宋体" w:eastAsia="宋体" w:cs="宋体"/>
                <w:i w:val="0"/>
                <w:color w:val="000000"/>
                <w:kern w:val="0"/>
                <w:sz w:val="22"/>
                <w:szCs w:val="22"/>
                <w:highlight w:val="none"/>
                <w:u w:val="none"/>
                <w:lang w:val="en-US" w:eastAsia="zh-CN" w:bidi="ar"/>
              </w:rPr>
              <w:t>年；</w:t>
            </w:r>
            <w:r>
              <w:rPr>
                <w:rFonts w:hint="eastAsia" w:ascii="宋体" w:hAnsi="宋体" w:cs="宋体"/>
                <w:color w:val="000000"/>
                <w:szCs w:val="21"/>
                <w:highlight w:val="none"/>
                <w:lang w:eastAsia="zh-CN"/>
              </w:rPr>
              <w:t>免费安装并</w:t>
            </w:r>
            <w:r>
              <w:rPr>
                <w:rFonts w:hint="eastAsia" w:ascii="宋体" w:hAnsi="宋体" w:eastAsia="宋体" w:cs="宋体"/>
                <w:i w:val="0"/>
                <w:color w:val="000000"/>
                <w:kern w:val="0"/>
                <w:sz w:val="22"/>
                <w:szCs w:val="22"/>
                <w:highlight w:val="none"/>
                <w:u w:val="none"/>
                <w:lang w:val="en-US" w:eastAsia="zh-CN" w:bidi="ar"/>
              </w:rPr>
              <w:t>提供现场</w:t>
            </w:r>
            <w:r>
              <w:rPr>
                <w:rFonts w:hint="eastAsia" w:ascii="宋体" w:hAnsi="宋体" w:eastAsia="宋体" w:cs="宋体"/>
                <w:sz w:val="22"/>
                <w:szCs w:val="22"/>
                <w:highlight w:val="none"/>
                <w:lang w:val="en-US" w:eastAsia="zh-Hans"/>
              </w:rPr>
              <w:t>培训操作</w:t>
            </w:r>
            <w:r>
              <w:rPr>
                <w:rFonts w:hint="eastAsia" w:ascii="宋体" w:hAnsi="宋体" w:eastAsia="宋体" w:cs="宋体"/>
                <w:i w:val="0"/>
                <w:color w:val="000000"/>
                <w:kern w:val="0"/>
                <w:sz w:val="22"/>
                <w:szCs w:val="22"/>
                <w:highlight w:val="none"/>
                <w:u w:val="none"/>
                <w:lang w:val="en-US" w:eastAsia="zh-CN" w:bidi="ar"/>
              </w:rPr>
              <w:t>；如遇故障2小时响应，48小时到达现场维修。</w:t>
            </w:r>
          </w:p>
        </w:tc>
      </w:tr>
    </w:tbl>
    <w:p>
      <w:pPr>
        <w:jc w:val="both"/>
        <w:rPr>
          <w:rFonts w:hint="eastAsia"/>
          <w:b/>
          <w:bCs/>
          <w:sz w:val="36"/>
          <w:szCs w:val="36"/>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038"/>
        <w:gridCol w:w="1830"/>
        <w:gridCol w:w="241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sz w:val="22"/>
                <w:szCs w:val="22"/>
                <w:u w:val="none"/>
                <w:lang w:eastAsia="zh-CN"/>
              </w:rPr>
              <w:t>数字十二导心电图机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744"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830"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241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72"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国产；通过CE认证、FDA注（提供证明文件）、IS013485质量管理体系和IS014001环境质量认证</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功用：</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1 具有性别、年龄组快速切换键，减少手工输入</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2 可准确判定接触不良的电极并予以指示</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 拥有自动测量功能和自动诊断功能</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4 手动、自动、节律、R-R四种工作模式可供选择</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5 自动模式下可以支持10-60s时间的采集，记录，存储，传输</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6 支持实时采样、触发采样、周期采样模式，支持心律失常检测自动延时打印报告</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7 长时间波形冻结功能，对所需区间的波形进行更好的观察、分析、并选择所需要的时间段进行记录</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8 具有病历管理功能，可进行病历查询、预览、修改、传输、打印</w:t>
            </w:r>
          </w:p>
          <w:p>
            <w:pPr>
              <w:widowControl/>
              <w:jc w:val="left"/>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9 可以通过使用有线、无线方式和心电网络相连，实现病人预约信息的下载，检查数据自动上传，实现全方位信息化管理</w:t>
            </w:r>
          </w:p>
          <w:p>
            <w:pPr>
              <w:widowControl/>
              <w:jc w:val="left"/>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w:t>
            </w:r>
            <w:r>
              <w:rPr>
                <w:rFonts w:hint="eastAsia" w:ascii="宋体" w:hAnsi="宋体" w:eastAsia="宋体" w:cs="宋体"/>
                <w:i w:val="0"/>
                <w:iCs w:val="0"/>
                <w:color w:val="000000"/>
                <w:kern w:val="0"/>
                <w:sz w:val="22"/>
                <w:szCs w:val="22"/>
                <w:u w:val="none"/>
                <w:lang w:val="en-US" w:eastAsia="zh-CN" w:bidi="ar"/>
              </w:rPr>
              <w:t>SE-1201主机（含内置打印机）、心电导联线、胸电极、肢电极、记录纸、锂电池、保险管、电源线、接地线、资料各1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4"/>
              </w:numPr>
              <w:suppressLineNumbers w:val="0"/>
              <w:jc w:val="both"/>
              <w:textAlignment w:val="center"/>
              <w:rPr>
                <w:rFonts w:hint="eastAsia"/>
                <w:sz w:val="22"/>
                <w:szCs w:val="22"/>
                <w:lang w:val="en-US" w:eastAsia="zh-CN"/>
              </w:rPr>
            </w:pPr>
            <w:r>
              <w:rPr>
                <w:rFonts w:hint="eastAsia"/>
                <w:sz w:val="22"/>
                <w:szCs w:val="22"/>
                <w:lang w:val="en-US" w:eastAsia="zh-CN"/>
              </w:rPr>
              <w:t>工作条件：</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1 产品可在电源交流100伏～240伏，50／60赫兹，室温5-40℃和相对湿度25％RH～80％RH的环境下正常工作</w:t>
            </w:r>
          </w:p>
          <w:p>
            <w:pPr>
              <w:keepNext w:val="0"/>
              <w:keepLines w:val="0"/>
              <w:widowControl/>
              <w:numPr>
                <w:ilvl w:val="0"/>
                <w:numId w:val="0"/>
              </w:numPr>
              <w:suppressLineNumbers w:val="0"/>
              <w:jc w:val="both"/>
              <w:textAlignment w:val="center"/>
              <w:rPr>
                <w:rFonts w:hint="eastAsia"/>
                <w:sz w:val="22"/>
                <w:szCs w:val="22"/>
                <w:lang w:val="en-US" w:eastAsia="zh-CN"/>
              </w:rPr>
            </w:pPr>
            <w:r>
              <w:rPr>
                <w:rFonts w:hint="default"/>
                <w:sz w:val="22"/>
                <w:szCs w:val="22"/>
                <w:lang w:val="en-US" w:eastAsia="zh-CN"/>
              </w:rPr>
              <w:t>2 产品的电源插头符合中国标准，无需适配器</w:t>
            </w:r>
          </w:p>
          <w:p>
            <w:pPr>
              <w:keepNext w:val="0"/>
              <w:keepLines w:val="0"/>
              <w:widowControl/>
              <w:numPr>
                <w:ilvl w:val="0"/>
                <w:numId w:val="4"/>
              </w:numPr>
              <w:suppressLineNumbers w:val="0"/>
              <w:ind w:left="0" w:leftChars="0" w:firstLine="0" w:firstLineChars="0"/>
              <w:jc w:val="both"/>
              <w:textAlignment w:val="center"/>
              <w:rPr>
                <w:rFonts w:hint="eastAsia"/>
                <w:sz w:val="22"/>
                <w:szCs w:val="22"/>
                <w:lang w:val="en-US" w:eastAsia="zh-CN"/>
              </w:rPr>
            </w:pPr>
            <w:r>
              <w:rPr>
                <w:rFonts w:hint="eastAsia"/>
                <w:sz w:val="22"/>
                <w:szCs w:val="22"/>
                <w:lang w:val="en-US" w:eastAsia="zh-CN"/>
              </w:rPr>
              <w:t>ECG输入：</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ECG输入通道：标准12导联心电信号同步采集</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*2 导联选择：手动／自动可选，（支持Nehb、Cabrera导联体系）</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3 输入阻抗：≥100M Ω（10Hz）</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4 频率响应：0.01Hz～300Hz （＋0.4dB～-3.0dB）</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5 定标电压：1mV±2％</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*6 耐极化电压：±880mV（±5％）</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7 内部噪声：≤12.5μVp-p</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8 时间常数：≥3.2s</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*9 共模抑制比：≥140dB（AC滤波开启）；≥123dB（AC滤波关闭）</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10 输入电流：≤0.01μA</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11 除颤保护：具有抗除颤电击保护功能</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12 导联线：导联线内附抗除颤电击保护功能</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*13中文输入及中文操作提示和中文报告语言</w:t>
            </w:r>
          </w:p>
          <w:p>
            <w:pPr>
              <w:keepNext w:val="0"/>
              <w:keepLines w:val="0"/>
              <w:widowControl/>
              <w:numPr>
                <w:ilvl w:val="0"/>
                <w:numId w:val="4"/>
              </w:numPr>
              <w:suppressLineNumbers w:val="0"/>
              <w:ind w:left="0" w:leftChars="0" w:firstLine="0" w:firstLineChars="0"/>
              <w:jc w:val="both"/>
              <w:textAlignment w:val="center"/>
              <w:rPr>
                <w:rFonts w:hint="eastAsia"/>
                <w:sz w:val="22"/>
                <w:szCs w:val="22"/>
                <w:lang w:val="en-US" w:eastAsia="zh-CN"/>
              </w:rPr>
            </w:pPr>
            <w:r>
              <w:rPr>
                <w:rFonts w:hint="eastAsia"/>
                <w:sz w:val="22"/>
                <w:szCs w:val="22"/>
                <w:lang w:val="en-US" w:eastAsia="zh-CN"/>
              </w:rPr>
              <w:t>波形处理：</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A／D转换：≥24bit</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2 采样率：≥35kHz，每导联</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*3 灵敏度选择：1.25、2.5、5、10、20、10／5、自动（AGC）mm／mV</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4 抗干扰滤波：具有交流滤波、肌电滤波、基线漂移滤波、低通滤波功能</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5 自动分析功能：具有12导联同步自动分析以及RR分析功能</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6 自诊断功能：具有设备自诊断及故障提示功能</w:t>
            </w:r>
          </w:p>
          <w:p>
            <w:pPr>
              <w:keepNext w:val="0"/>
              <w:keepLines w:val="0"/>
              <w:widowControl/>
              <w:numPr>
                <w:ilvl w:val="0"/>
                <w:numId w:val="0"/>
              </w:numPr>
              <w:suppressLineNumbers w:val="0"/>
              <w:ind w:leftChars="0"/>
              <w:jc w:val="both"/>
              <w:textAlignment w:val="center"/>
              <w:rPr>
                <w:rFonts w:hint="eastAsia"/>
                <w:sz w:val="22"/>
                <w:szCs w:val="22"/>
                <w:lang w:val="en-US" w:eastAsia="zh-CN"/>
              </w:rPr>
            </w:pPr>
            <w:r>
              <w:rPr>
                <w:rFonts w:hint="eastAsia"/>
                <w:sz w:val="22"/>
                <w:szCs w:val="22"/>
                <w:lang w:val="en-US" w:eastAsia="zh-CN"/>
              </w:rPr>
              <w:t>四、储存器：</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设备内置存储器，存储病历800例。2 数据可通过SD卡、USB口导入导出</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3 支持外接U盘和SD卡可扩展存储空间</w:t>
            </w:r>
          </w:p>
          <w:p>
            <w:pPr>
              <w:keepNext w:val="0"/>
              <w:keepLines w:val="0"/>
              <w:widowControl/>
              <w:numPr>
                <w:ilvl w:val="0"/>
                <w:numId w:val="0"/>
              </w:numPr>
              <w:suppressLineNumbers w:val="0"/>
              <w:ind w:leftChars="0"/>
              <w:jc w:val="both"/>
              <w:textAlignment w:val="center"/>
              <w:rPr>
                <w:rFonts w:hint="eastAsia"/>
                <w:sz w:val="22"/>
                <w:szCs w:val="22"/>
                <w:lang w:val="en-US" w:eastAsia="zh-CN"/>
              </w:rPr>
            </w:pPr>
            <w:r>
              <w:rPr>
                <w:rFonts w:hint="eastAsia"/>
                <w:sz w:val="22"/>
                <w:szCs w:val="22"/>
                <w:lang w:val="en-US" w:eastAsia="zh-CN"/>
              </w:rPr>
              <w:t>五、显示器：</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≥7英寸彩色液晶显示屏（可选配触摸屏），倾斜角设计，支持显示背景网格</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2 显示信息：同屏显示12导同步心电波形</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3 显示内容应包含波形、心率、导联、走纸速度、增益、滤波器、时间、电池电量指示、输入法、文件、信息提示区、中文患者信息等</w:t>
            </w:r>
          </w:p>
          <w:p>
            <w:pPr>
              <w:keepNext w:val="0"/>
              <w:keepLines w:val="0"/>
              <w:widowControl/>
              <w:numPr>
                <w:ilvl w:val="0"/>
                <w:numId w:val="5"/>
              </w:numPr>
              <w:suppressLineNumbers w:val="0"/>
              <w:ind w:leftChars="0"/>
              <w:jc w:val="both"/>
              <w:textAlignment w:val="center"/>
              <w:rPr>
                <w:rFonts w:hint="eastAsia"/>
                <w:sz w:val="22"/>
                <w:szCs w:val="22"/>
                <w:lang w:val="en-US" w:eastAsia="zh-CN"/>
              </w:rPr>
            </w:pPr>
            <w:r>
              <w:rPr>
                <w:rFonts w:hint="eastAsia"/>
                <w:sz w:val="22"/>
                <w:szCs w:val="22"/>
                <w:lang w:val="en-US" w:eastAsia="zh-CN"/>
              </w:rPr>
              <w:t>记录器：</w:t>
            </w:r>
          </w:p>
          <w:p>
            <w:pPr>
              <w:keepNext w:val="0"/>
              <w:keepLines w:val="0"/>
              <w:widowControl/>
              <w:numPr>
                <w:ilvl w:val="0"/>
                <w:numId w:val="0"/>
              </w:numPr>
              <w:suppressLineNumbers w:val="0"/>
              <w:jc w:val="both"/>
              <w:textAlignment w:val="center"/>
              <w:rPr>
                <w:rFonts w:hint="default"/>
                <w:sz w:val="22"/>
                <w:szCs w:val="22"/>
                <w:lang w:val="en-US" w:eastAsia="zh-CN"/>
              </w:rPr>
            </w:pPr>
            <w:r>
              <w:rPr>
                <w:rFonts w:hint="eastAsia"/>
                <w:sz w:val="22"/>
                <w:szCs w:val="22"/>
                <w:lang w:val="en-US" w:eastAsia="zh-CN"/>
              </w:rPr>
              <w:t>1、</w:t>
            </w:r>
            <w:r>
              <w:rPr>
                <w:rFonts w:hint="default"/>
                <w:sz w:val="22"/>
                <w:szCs w:val="22"/>
                <w:lang w:val="en-US" w:eastAsia="zh-CN"/>
              </w:rPr>
              <w:t>热敏式点阵打印机</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2 走纸速度：5、6.25、10、12.5、25、50mm／s（±3％）</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3 记录通道：3x4、3x4＋1R、3x4＋3R、6x2、6x2＋1R、12x1</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4 记录纸规格：支持折叠纸打印，打印纸宽度为：210mm</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5 打印方式：实时同步或连续12道心电波形，分段打印</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6 记录内容：心电波形、分析结果、明尼苏达码、平均模板以及导联名称、走纸速度、增益、滤波器、日期、中文患者信息、标记等</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*7 可直接外接打印机，通过A4纸打印12道心电波形和报告</w:t>
            </w:r>
          </w:p>
          <w:p>
            <w:pPr>
              <w:keepNext w:val="0"/>
              <w:keepLines w:val="0"/>
              <w:widowControl/>
              <w:numPr>
                <w:ilvl w:val="0"/>
                <w:numId w:val="0"/>
              </w:numPr>
              <w:suppressLineNumbers w:val="0"/>
              <w:jc w:val="both"/>
              <w:textAlignment w:val="center"/>
              <w:rPr>
                <w:rFonts w:hint="default"/>
                <w:sz w:val="22"/>
                <w:szCs w:val="22"/>
                <w:lang w:val="en-US" w:eastAsia="zh-CN"/>
              </w:rPr>
            </w:pPr>
            <w:r>
              <w:rPr>
                <w:rFonts w:hint="default"/>
                <w:sz w:val="22"/>
                <w:szCs w:val="22"/>
                <w:lang w:val="en-US" w:eastAsia="zh-CN"/>
              </w:rPr>
              <w:t>*8具备在无网格纸上打印网格功能</w:t>
            </w:r>
          </w:p>
          <w:p>
            <w:pPr>
              <w:keepNext w:val="0"/>
              <w:keepLines w:val="0"/>
              <w:widowControl/>
              <w:numPr>
                <w:ilvl w:val="0"/>
                <w:numId w:val="5"/>
              </w:numPr>
              <w:suppressLineNumbers w:val="0"/>
              <w:ind w:left="0" w:leftChars="0" w:firstLine="0" w:firstLineChars="0"/>
              <w:jc w:val="both"/>
              <w:textAlignment w:val="center"/>
              <w:rPr>
                <w:rFonts w:hint="eastAsia"/>
                <w:sz w:val="22"/>
                <w:szCs w:val="22"/>
                <w:lang w:val="en-US" w:eastAsia="zh-CN"/>
              </w:rPr>
            </w:pPr>
            <w:r>
              <w:rPr>
                <w:rFonts w:hint="eastAsia"/>
                <w:sz w:val="22"/>
                <w:szCs w:val="22"/>
                <w:lang w:val="en-US" w:eastAsia="zh-CN"/>
              </w:rPr>
              <w:t>外部输入接口</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USB接口，网络接口功能，外部输入输出端口，SD卡接口</w:t>
            </w:r>
            <w:r>
              <w:rPr>
                <w:rFonts w:hint="eastAsia"/>
                <w:sz w:val="22"/>
                <w:szCs w:val="22"/>
                <w:lang w:val="en-US" w:eastAsia="zh-CN"/>
              </w:rPr>
              <w:t>，并与我院体检系统免费对接</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*2 支持内置WIFI（选配），支持使用有线、无线的方式进行联网</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*3 支持DAT、PDF、SCP（选配）、FDA-XML（选配）、DICOM（选配）格式，满足医院信息化需求</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4 支持一维码，二维码扫描仪获取病人信息</w:t>
            </w:r>
          </w:p>
          <w:p>
            <w:pPr>
              <w:keepNext w:val="0"/>
              <w:keepLines w:val="0"/>
              <w:widowControl/>
              <w:numPr>
                <w:ilvl w:val="0"/>
                <w:numId w:val="5"/>
              </w:numPr>
              <w:suppressLineNumbers w:val="0"/>
              <w:ind w:left="0" w:leftChars="0" w:firstLine="0" w:firstLineChars="0"/>
              <w:jc w:val="both"/>
              <w:textAlignment w:val="center"/>
              <w:rPr>
                <w:rFonts w:hint="eastAsia"/>
                <w:sz w:val="22"/>
                <w:szCs w:val="22"/>
                <w:lang w:val="en-US" w:eastAsia="zh-CN"/>
              </w:rPr>
            </w:pPr>
            <w:r>
              <w:rPr>
                <w:rFonts w:hint="eastAsia"/>
                <w:sz w:val="22"/>
                <w:szCs w:val="22"/>
                <w:lang w:val="en-US" w:eastAsia="zh-CN"/>
              </w:rPr>
              <w:t>便携：</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eastAsia"/>
                <w:sz w:val="22"/>
                <w:szCs w:val="22"/>
                <w:lang w:val="en-US" w:eastAsia="zh-CN"/>
              </w:rPr>
              <w:t>1</w:t>
            </w:r>
            <w:r>
              <w:rPr>
                <w:rFonts w:hint="default"/>
                <w:sz w:val="22"/>
                <w:szCs w:val="22"/>
                <w:lang w:val="en-US" w:eastAsia="zh-CN"/>
              </w:rPr>
              <w:t>外部隐藏式提手可方便机器移动</w:t>
            </w:r>
          </w:p>
          <w:p>
            <w:pPr>
              <w:keepNext w:val="0"/>
              <w:keepLines w:val="0"/>
              <w:widowControl/>
              <w:numPr>
                <w:ilvl w:val="0"/>
                <w:numId w:val="5"/>
              </w:numPr>
              <w:suppressLineNumbers w:val="0"/>
              <w:ind w:left="0" w:leftChars="0" w:firstLine="0" w:firstLineChars="0"/>
              <w:jc w:val="both"/>
              <w:textAlignment w:val="center"/>
              <w:rPr>
                <w:rFonts w:hint="eastAsia"/>
                <w:sz w:val="22"/>
                <w:szCs w:val="22"/>
                <w:lang w:val="en-US" w:eastAsia="zh-CN"/>
              </w:rPr>
            </w:pPr>
            <w:r>
              <w:rPr>
                <w:rFonts w:hint="eastAsia"/>
                <w:sz w:val="22"/>
                <w:szCs w:val="22"/>
                <w:lang w:val="en-US" w:eastAsia="zh-CN"/>
              </w:rPr>
              <w:t>电源：</w:t>
            </w:r>
          </w:p>
          <w:p>
            <w:pPr>
              <w:keepNext w:val="0"/>
              <w:keepLines w:val="0"/>
              <w:widowControl/>
              <w:numPr>
                <w:ilvl w:val="0"/>
                <w:numId w:val="0"/>
              </w:numPr>
              <w:suppressLineNumbers w:val="0"/>
              <w:ind w:leftChars="0"/>
              <w:jc w:val="both"/>
              <w:textAlignment w:val="center"/>
              <w:rPr>
                <w:rFonts w:hint="default"/>
                <w:sz w:val="22"/>
                <w:szCs w:val="22"/>
                <w:lang w:val="en-US" w:eastAsia="zh-CN"/>
              </w:rPr>
            </w:pPr>
            <w:r>
              <w:rPr>
                <w:rFonts w:hint="default"/>
                <w:sz w:val="22"/>
                <w:szCs w:val="22"/>
                <w:lang w:val="en-US" w:eastAsia="zh-CN"/>
              </w:rPr>
              <w:t>1 交流电源：交流 100V～240V 50Hz／60Hz</w:t>
            </w:r>
          </w:p>
          <w:p>
            <w:pPr>
              <w:numPr>
                <w:ilvl w:val="0"/>
                <w:numId w:val="0"/>
              </w:numPr>
              <w:ind w:leftChars="0"/>
              <w:rPr>
                <w:rFonts w:hint="default"/>
                <w:sz w:val="22"/>
                <w:szCs w:val="22"/>
                <w:lang w:val="en-US" w:eastAsia="zh-CN"/>
              </w:rPr>
            </w:pPr>
            <w:r>
              <w:rPr>
                <w:rFonts w:hint="default"/>
                <w:sz w:val="22"/>
                <w:szCs w:val="22"/>
                <w:lang w:val="en-US" w:eastAsia="zh-CN"/>
              </w:rPr>
              <w:t>*2 直流电源：内置可充电锂离子电池，充足后可正常工作时间4小时</w:t>
            </w:r>
          </w:p>
          <w:p>
            <w:pPr>
              <w:numPr>
                <w:ilvl w:val="0"/>
                <w:numId w:val="0"/>
              </w:numPr>
              <w:ind w:leftChars="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保修期≥3年，终身维护</w:t>
            </w:r>
          </w:p>
        </w:tc>
      </w:tr>
    </w:tbl>
    <w:p>
      <w:pPr>
        <w:jc w:val="center"/>
        <w:rPr>
          <w:rFonts w:hint="eastAsia"/>
          <w:b/>
          <w:bCs/>
          <w:sz w:val="36"/>
          <w:szCs w:val="36"/>
          <w:lang w:val="en-US" w:eastAsia="zh-CN"/>
        </w:rPr>
      </w:pP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498"/>
        <w:gridCol w:w="915"/>
        <w:gridCol w:w="3569"/>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06"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55"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sz w:val="22"/>
                <w:szCs w:val="22"/>
                <w:u w:val="none"/>
                <w:lang w:eastAsia="zh-CN"/>
              </w:rPr>
              <w:t>医用疫苗冰箱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204"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3569"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173"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861" w:type="dxa"/>
            <w:gridSpan w:val="5"/>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功用：1、温度控制，可实现超温报警、传感器故障报警、开门报警、断电报警等</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2、可上锁，防止药品被盗</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3、内存空间大，满足不同药品分开存储的要求</w:t>
            </w:r>
          </w:p>
          <w:p>
            <w:pPr>
              <w:widowControl/>
              <w:jc w:val="left"/>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4、带插卡槽，可放置药品标签，方便查找</w:t>
            </w:r>
          </w:p>
          <w:p>
            <w:pPr>
              <w:widowControl/>
              <w:jc w:val="left"/>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配置清单：主机、配件及资料套装各1套</w:t>
            </w:r>
          </w:p>
          <w:p>
            <w:pPr>
              <w:widowControl/>
              <w:jc w:val="left"/>
              <w:rPr>
                <w:rFonts w:hint="default" w:ascii="宋体" w:hAnsi="宋体" w:cs="宋体"/>
                <w:i w:val="0"/>
                <w:color w:val="000000"/>
                <w:kern w:val="0"/>
                <w:sz w:val="22"/>
                <w:szCs w:val="22"/>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6"/>
              </w:numPr>
              <w:suppressLineNumbers w:val="0"/>
              <w:jc w:val="both"/>
              <w:textAlignment w:val="center"/>
              <w:rPr>
                <w:rFonts w:hint="eastAsia"/>
                <w:sz w:val="22"/>
                <w:szCs w:val="22"/>
                <w:lang w:val="en-US" w:eastAsia="zh-CN"/>
              </w:rPr>
            </w:pPr>
            <w:r>
              <w:rPr>
                <w:rFonts w:hint="eastAsia"/>
                <w:sz w:val="22"/>
                <w:szCs w:val="22"/>
                <w:lang w:val="en-US" w:eastAsia="zh-CN"/>
              </w:rPr>
              <w:t>产品类型：立式医用冷藏箱；</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显示屏：电子数字温控显示；</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温控方式：电子温控；</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总容积：650±50L；</w:t>
            </w:r>
          </w:p>
          <w:p>
            <w:pPr>
              <w:keepNext w:val="0"/>
              <w:keepLines w:val="0"/>
              <w:widowControl/>
              <w:numPr>
                <w:ilvl w:val="0"/>
                <w:numId w:val="6"/>
              </w:numPr>
              <w:suppressLineNumbers w:val="0"/>
              <w:jc w:val="both"/>
              <w:textAlignment w:val="center"/>
              <w:rPr>
                <w:rFonts w:hint="default"/>
                <w:sz w:val="22"/>
                <w:szCs w:val="22"/>
                <w:lang w:val="en-US" w:eastAsia="zh-CN"/>
              </w:rPr>
            </w:pPr>
            <w:r>
              <w:rPr>
                <w:rFonts w:hint="default"/>
                <w:sz w:val="22"/>
                <w:szCs w:val="22"/>
                <w:lang w:val="en-US" w:eastAsia="zh-CN"/>
              </w:rPr>
              <w:t>制冷类型</w:t>
            </w:r>
            <w:r>
              <w:rPr>
                <w:rFonts w:hint="eastAsia"/>
                <w:sz w:val="22"/>
                <w:szCs w:val="22"/>
                <w:lang w:val="en-US" w:eastAsia="zh-CN"/>
              </w:rPr>
              <w:t>：风冷；</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制冷剂：无氟制冷剂；</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温度显示：LED数字式；</w:t>
            </w:r>
          </w:p>
          <w:p>
            <w:pPr>
              <w:keepNext w:val="0"/>
              <w:keepLines w:val="0"/>
              <w:widowControl/>
              <w:numPr>
                <w:ilvl w:val="0"/>
                <w:numId w:val="6"/>
              </w:numPr>
              <w:suppressLineNumbers w:val="0"/>
              <w:jc w:val="both"/>
              <w:textAlignment w:val="center"/>
              <w:rPr>
                <w:rFonts w:hint="default"/>
                <w:sz w:val="22"/>
                <w:szCs w:val="22"/>
                <w:lang w:val="en-US" w:eastAsia="zh-CN"/>
              </w:rPr>
            </w:pPr>
            <w:r>
              <w:rPr>
                <w:rFonts w:hint="default"/>
                <w:sz w:val="22"/>
                <w:szCs w:val="22"/>
                <w:lang w:val="en-US" w:eastAsia="zh-CN"/>
              </w:rPr>
              <w:t>箱内温度范围</w:t>
            </w:r>
            <w:r>
              <w:rPr>
                <w:rFonts w:hint="eastAsia"/>
                <w:sz w:val="22"/>
                <w:szCs w:val="22"/>
                <w:lang w:val="en-US" w:eastAsia="zh-CN"/>
              </w:rPr>
              <w:t>：2~8</w:t>
            </w:r>
            <w:r>
              <w:rPr>
                <w:rFonts w:hint="default"/>
                <w:sz w:val="22"/>
                <w:szCs w:val="22"/>
                <w:lang w:val="en-US" w:eastAsia="zh-CN"/>
              </w:rPr>
              <w:t>℃</w:t>
            </w:r>
            <w:r>
              <w:rPr>
                <w:rFonts w:hint="eastAsia"/>
                <w:sz w:val="22"/>
                <w:szCs w:val="22"/>
                <w:lang w:val="en-US" w:eastAsia="zh-CN"/>
              </w:rPr>
              <w:t>；</w:t>
            </w:r>
          </w:p>
          <w:p>
            <w:pPr>
              <w:keepNext w:val="0"/>
              <w:keepLines w:val="0"/>
              <w:widowControl/>
              <w:numPr>
                <w:ilvl w:val="0"/>
                <w:numId w:val="6"/>
              </w:numPr>
              <w:suppressLineNumbers w:val="0"/>
              <w:jc w:val="both"/>
              <w:textAlignment w:val="center"/>
              <w:rPr>
                <w:rFonts w:hint="default"/>
                <w:sz w:val="22"/>
                <w:szCs w:val="22"/>
                <w:lang w:val="en-US" w:eastAsia="zh-CN"/>
              </w:rPr>
            </w:pPr>
            <w:r>
              <w:rPr>
                <w:rFonts w:hint="default"/>
                <w:sz w:val="22"/>
                <w:szCs w:val="22"/>
                <w:lang w:val="en-US" w:eastAsia="zh-CN"/>
              </w:rPr>
              <w:t>搁板可调</w:t>
            </w:r>
            <w:r>
              <w:rPr>
                <w:rFonts w:hint="eastAsia"/>
                <w:sz w:val="22"/>
                <w:szCs w:val="22"/>
                <w:lang w:val="en-US" w:eastAsia="zh-CN"/>
              </w:rPr>
              <w:t>、</w:t>
            </w:r>
            <w:r>
              <w:rPr>
                <w:rFonts w:hint="default"/>
                <w:sz w:val="22"/>
                <w:szCs w:val="22"/>
                <w:lang w:val="en-US" w:eastAsia="zh-CN"/>
              </w:rPr>
              <w:t>可插标识贴</w:t>
            </w:r>
            <w:r>
              <w:rPr>
                <w:rFonts w:hint="eastAsia"/>
                <w:sz w:val="22"/>
                <w:szCs w:val="22"/>
                <w:lang w:val="en-US" w:eastAsia="zh-CN"/>
              </w:rPr>
              <w:t>：具备；</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报警系统：具备；</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温度报警：具备高低温报警；</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断电报警：具备；</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传感器故障报警：具备；</w:t>
            </w:r>
          </w:p>
          <w:p>
            <w:pPr>
              <w:keepNext w:val="0"/>
              <w:keepLines w:val="0"/>
              <w:widowControl/>
              <w:numPr>
                <w:ilvl w:val="0"/>
                <w:numId w:val="6"/>
              </w:numPr>
              <w:suppressLineNumbers w:val="0"/>
              <w:jc w:val="both"/>
              <w:textAlignment w:val="center"/>
              <w:rPr>
                <w:rFonts w:hint="default"/>
                <w:sz w:val="22"/>
                <w:szCs w:val="22"/>
                <w:lang w:val="en-US" w:eastAsia="zh-CN"/>
              </w:rPr>
            </w:pPr>
            <w:r>
              <w:rPr>
                <w:rFonts w:hint="eastAsia"/>
                <w:sz w:val="22"/>
                <w:szCs w:val="22"/>
                <w:lang w:val="en-US" w:eastAsia="zh-CN"/>
              </w:rPr>
              <w:t>远程报警：具备；</w:t>
            </w:r>
          </w:p>
          <w:p>
            <w:pPr>
              <w:numPr>
                <w:ilvl w:val="0"/>
                <w:numId w:val="6"/>
              </w:numPr>
              <w:ind w:left="0" w:leftChars="0" w:firstLine="0" w:firstLineChars="0"/>
              <w:rPr>
                <w:rFonts w:hint="eastAsia"/>
                <w:sz w:val="22"/>
                <w:szCs w:val="22"/>
                <w:lang w:val="en-US" w:eastAsia="zh-CN"/>
              </w:rPr>
            </w:pPr>
            <w:r>
              <w:rPr>
                <w:rFonts w:hint="default"/>
                <w:sz w:val="22"/>
                <w:szCs w:val="22"/>
                <w:lang w:val="en-US" w:eastAsia="zh-CN"/>
              </w:rPr>
              <w:t>与冷链冰箱检测系统免费对接功能</w:t>
            </w:r>
            <w:r>
              <w:rPr>
                <w:rFonts w:hint="eastAsia"/>
                <w:sz w:val="22"/>
                <w:szCs w:val="22"/>
                <w:lang w:val="en-US" w:eastAsia="zh-CN"/>
              </w:rPr>
              <w:t>：具备。</w:t>
            </w:r>
          </w:p>
          <w:p>
            <w:pPr>
              <w:numPr>
                <w:ilvl w:val="0"/>
                <w:numId w:val="0"/>
              </w:numPr>
              <w:ind w:leftChars="0"/>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保修期≥1年，终身维护</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7"/>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13484F8"/>
    <w:multiLevelType w:val="singleLevel"/>
    <w:tmpl w:val="A13484F8"/>
    <w:lvl w:ilvl="0" w:tentative="0">
      <w:start w:val="2"/>
      <w:numFmt w:val="decimal"/>
      <w:suff w:val="nothing"/>
      <w:lvlText w:val="%1、"/>
      <w:lvlJc w:val="left"/>
    </w:lvl>
  </w:abstractNum>
  <w:abstractNum w:abstractNumId="2">
    <w:nsid w:val="BE0808FD"/>
    <w:multiLevelType w:val="singleLevel"/>
    <w:tmpl w:val="BE0808FD"/>
    <w:lvl w:ilvl="0" w:tentative="0">
      <w:start w:val="1"/>
      <w:numFmt w:val="chineseCounting"/>
      <w:suff w:val="nothing"/>
      <w:lvlText w:val="%1、"/>
      <w:lvlJc w:val="left"/>
      <w:rPr>
        <w:rFonts w:hint="eastAsia"/>
      </w:rPr>
    </w:lvl>
  </w:abstractNum>
  <w:abstractNum w:abstractNumId="3">
    <w:nsid w:val="BEE44FDD"/>
    <w:multiLevelType w:val="singleLevel"/>
    <w:tmpl w:val="BEE44FDD"/>
    <w:lvl w:ilvl="0" w:tentative="0">
      <w:start w:val="1"/>
      <w:numFmt w:val="decimal"/>
      <w:suff w:val="nothing"/>
      <w:lvlText w:val="%1、"/>
      <w:lvlJc w:val="left"/>
    </w:lvl>
  </w:abstractNum>
  <w:abstractNum w:abstractNumId="4">
    <w:nsid w:val="38A2C036"/>
    <w:multiLevelType w:val="singleLevel"/>
    <w:tmpl w:val="38A2C036"/>
    <w:lvl w:ilvl="0" w:tentative="0">
      <w:start w:val="7"/>
      <w:numFmt w:val="decimal"/>
      <w:suff w:val="nothing"/>
      <w:lvlText w:val="%1、"/>
      <w:lvlJc w:val="left"/>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54835DE3"/>
    <w:multiLevelType w:val="singleLevel"/>
    <w:tmpl w:val="54835DE3"/>
    <w:lvl w:ilvl="0" w:tentative="0">
      <w:start w:val="6"/>
      <w:numFmt w:val="chineseCounting"/>
      <w:suff w:val="nothing"/>
      <w:lvlText w:val="%1、"/>
      <w:lvlJc w:val="left"/>
      <w:rPr>
        <w:rFonts w:hint="eastAsia"/>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2A2599"/>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5330</Words>
  <Characters>5754</Characters>
  <Lines>0</Lines>
  <Paragraphs>0</Paragraphs>
  <TotalTime>3</TotalTime>
  <ScaleCrop>false</ScaleCrop>
  <LinksUpToDate>false</LinksUpToDate>
  <CharactersWithSpaces>6744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2022-06-24T09:23:22Z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30EFAAA667D94515BE2B74152C05AB2F</vt:lpwstr>
  </property>
</Properties>
</file>