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pStyle w:val="5"/>
        <w:rPr>
          <w:rFonts w:hint="eastAsia"/>
        </w:rPr>
      </w:pPr>
    </w:p>
    <w:p>
      <w:pPr>
        <w:spacing w:line="480" w:lineRule="auto"/>
        <w:ind w:firstLine="1405" w:firstLineChars="500"/>
        <w:jc w:val="both"/>
        <w:rPr>
          <w:rFonts w:ascii="宋体" w:hAnsi="宋体" w:cs="宋体"/>
          <w:b/>
          <w:bCs/>
          <w:sz w:val="28"/>
          <w:szCs w:val="28"/>
          <w:lang w:val="zh-CN"/>
        </w:rPr>
      </w:pPr>
      <w:r>
        <w:rPr>
          <w:rFonts w:hint="eastAsia" w:ascii="宋体" w:hAnsi="宋体" w:cs="宋体"/>
          <w:b/>
          <w:sz w:val="28"/>
          <w:szCs w:val="28"/>
        </w:rPr>
        <w:t>项目名称：</w:t>
      </w:r>
      <w:r>
        <w:rPr>
          <w:rFonts w:hint="eastAsia" w:ascii="宋体" w:hAnsi="宋体" w:cs="宋体"/>
          <w:b/>
          <w:sz w:val="28"/>
          <w:szCs w:val="28"/>
          <w:lang w:eastAsia="zh-CN"/>
        </w:rPr>
        <w:t>鄂东医疗集团市妇幼保健院电梯维保</w:t>
      </w:r>
      <w:r>
        <w:rPr>
          <w:rFonts w:hint="eastAsia" w:ascii="宋体" w:hAnsi="宋体" w:cs="宋体"/>
          <w:b/>
          <w:bCs/>
          <w:sz w:val="28"/>
          <w:szCs w:val="28"/>
          <w:lang w:val="zh-CN"/>
        </w:rPr>
        <w:t>项目</w:t>
      </w:r>
    </w:p>
    <w:p>
      <w:pPr>
        <w:spacing w:line="480" w:lineRule="auto"/>
        <w:ind w:firstLine="1405" w:firstLineChars="500"/>
        <w:jc w:val="both"/>
        <w:rPr>
          <w:rFonts w:hint="eastAsia" w:ascii="宋体" w:hAnsi="宋体" w:eastAsia="宋体" w:cs="宋体"/>
          <w:b/>
          <w:sz w:val="36"/>
          <w:szCs w:val="36"/>
          <w:lang w:eastAsia="zh-CN"/>
        </w:rPr>
      </w:pPr>
      <w:r>
        <w:rPr>
          <w:rFonts w:hint="eastAsia" w:ascii="宋体" w:hAnsi="宋体" w:cs="宋体"/>
          <w:b/>
          <w:sz w:val="28"/>
          <w:szCs w:val="28"/>
        </w:rPr>
        <w:t>采购单位：鄂东医疗集团</w:t>
      </w:r>
      <w:r>
        <w:rPr>
          <w:rFonts w:hint="eastAsia" w:ascii="宋体" w:hAnsi="宋体" w:cs="宋体"/>
          <w:b/>
          <w:sz w:val="28"/>
          <w:szCs w:val="28"/>
          <w:lang w:eastAsia="zh-CN"/>
        </w:rPr>
        <w:t>市妇幼保健院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snapToGrid w:val="0"/>
        <w:jc w:val="both"/>
        <w:rPr>
          <w:rFonts w:ascii="宋体" w:hAnsi="宋体"/>
          <w:b/>
          <w:bCs/>
          <w:sz w:val="36"/>
          <w:szCs w:val="36"/>
        </w:rPr>
      </w:pPr>
    </w:p>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四</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1"/>
        <w:jc w:val="center"/>
        <w:rPr>
          <w:rFonts w:ascii="宋体" w:hAnsi="宋体" w:cs="宋体"/>
        </w:rPr>
      </w:pPr>
      <w:bookmarkStart w:id="0" w:name="_Toc528493163"/>
      <w:bookmarkStart w:id="1" w:name="_Toc528493130"/>
      <w:bookmarkStart w:id="2" w:name="_Toc528493563"/>
      <w:bookmarkStart w:id="3" w:name="_Toc528493082"/>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35393622"/>
      <w:bookmarkStart w:id="7" w:name="_Toc35393791"/>
      <w:bookmarkStart w:id="8" w:name="_Toc28359080"/>
      <w:r>
        <w:rPr>
          <w:rFonts w:hint="eastAsia" w:ascii="宋体" w:hAnsi="宋体" w:cs="宋体"/>
          <w:sz w:val="24"/>
          <w:lang w:val="zh-CN"/>
        </w:rPr>
        <w:t>根据鄂东医疗集团市妇幼保健院的需求，就电梯维保项目以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547162"/>
      <w:bookmarkStart w:id="10" w:name="_Hlk55478066"/>
      <w:r>
        <w:rPr>
          <w:rFonts w:hint="eastAsia" w:ascii="宋体" w:hAnsi="宋体" w:cs="宋体"/>
          <w:sz w:val="24"/>
        </w:rPr>
        <w:t>1.项目名称：</w:t>
      </w:r>
      <w:r>
        <w:rPr>
          <w:rFonts w:hint="eastAsia" w:ascii="宋体" w:hAnsi="宋体" w:cs="宋体"/>
          <w:sz w:val="24"/>
          <w:lang w:val="zh-CN"/>
        </w:rPr>
        <w:t>鄂东医疗集团市妇幼保健院电梯维保项目；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bookmarkEnd w:id="5"/>
    <w:bookmarkEnd w:id="6"/>
    <w:bookmarkEnd w:id="7"/>
    <w:bookmarkEnd w:id="8"/>
    <w:bookmarkEnd w:id="9"/>
    <w:bookmarkEnd w:id="10"/>
    <w:p>
      <w:pPr>
        <w:spacing w:line="420" w:lineRule="exact"/>
        <w:ind w:firstLine="480" w:firstLineChars="200"/>
        <w:rPr>
          <w:rFonts w:hint="eastAsia" w:ascii="宋体" w:hAnsi="宋体" w:cs="宋体"/>
          <w:sz w:val="24"/>
          <w:lang w:val="en-US" w:eastAsia="zh-CN"/>
        </w:rPr>
      </w:pPr>
      <w:bookmarkStart w:id="11" w:name="_Toc35393792"/>
      <w:bookmarkStart w:id="12" w:name="_Toc28359004"/>
      <w:bookmarkStart w:id="13" w:name="_Toc35393623"/>
      <w:bookmarkStart w:id="14" w:name="_Toc28359081"/>
      <w:r>
        <w:rPr>
          <w:rFonts w:hint="eastAsia" w:ascii="宋体" w:hAnsi="宋体" w:cs="宋体"/>
          <w:sz w:val="24"/>
          <w:lang w:val="en-US" w:eastAsia="zh-CN"/>
        </w:rPr>
        <w:t>3.项目预算：8万元/年（超过预算报价，视为无效投标）</w:t>
      </w:r>
    </w:p>
    <w:p>
      <w:pPr>
        <w:spacing w:line="42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4.服务期：3年；</w:t>
      </w:r>
    </w:p>
    <w:p>
      <w:pPr>
        <w:spacing w:line="420" w:lineRule="exact"/>
        <w:ind w:firstLine="482" w:firstLineChars="200"/>
        <w:rPr>
          <w:rFonts w:ascii="宋体" w:cs="宋体"/>
          <w:b/>
          <w:bCs/>
          <w:color w:val="000000"/>
          <w:sz w:val="24"/>
        </w:rPr>
      </w:pPr>
      <w:r>
        <w:rPr>
          <w:rFonts w:hint="eastAsia" w:ascii="宋体" w:hAnsi="宋体" w:cs="宋体"/>
          <w:b/>
          <w:bCs/>
          <w:color w:val="000000"/>
          <w:sz w:val="24"/>
        </w:rPr>
        <w:t>二、供应商资格要求：</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1.满足《中华人民共和国政府采购法》第二十二条规定，即：</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（1）具有独立承担民事责任的能力；</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（2）具有良好的商业信誉和健全的财务会计制度；</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（3）具有履行合同所必需的设备和专业技术能力；</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（4）有依法缴纳税收和社会保障资金的良好记录；</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（5）参加政府采购活动前三年内，在经营活动中没有重大违法记录；</w:t>
      </w:r>
    </w:p>
    <w:p>
      <w:pPr>
        <w:spacing w:line="360" w:lineRule="auto"/>
        <w:ind w:firstLine="480" w:firstLineChars="200"/>
        <w:jc w:val="left"/>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2、维保服务单位须在我市有维保驻点；</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3、“信用中国”网站(www.creditchina.gov.cn)和“中国政府采购”网站（www.ccgp.gov.cn）政府采购严重违法失信行为记录名单，以发布公告之后查询结果为准；</w:t>
      </w:r>
    </w:p>
    <w:p>
      <w:pPr>
        <w:snapToGrid w:val="0"/>
        <w:spacing w:line="420" w:lineRule="exact"/>
        <w:ind w:firstLine="504" w:firstLineChars="210"/>
        <w:rPr>
          <w:rFonts w:hint="eastAsia" w:ascii="宋体" w:hAnsi="宋体" w:eastAsia="宋体" w:cs="宋体"/>
          <w:color w:val="000000"/>
          <w:kern w:val="2"/>
          <w:sz w:val="24"/>
          <w:szCs w:val="20"/>
          <w:lang w:val="zh-CN" w:eastAsia="zh-CN" w:bidi="ar-SA"/>
        </w:rPr>
      </w:pPr>
      <w:r>
        <w:rPr>
          <w:rFonts w:hint="eastAsia" w:ascii="宋体" w:hAnsi="宋体" w:cs="宋体"/>
          <w:color w:val="000000"/>
          <w:kern w:val="2"/>
          <w:sz w:val="24"/>
          <w:szCs w:val="20"/>
          <w:lang w:val="en-US" w:eastAsia="zh-CN" w:bidi="ar-SA"/>
        </w:rPr>
        <w:t>4</w:t>
      </w:r>
      <w:r>
        <w:rPr>
          <w:rFonts w:hint="eastAsia" w:ascii="宋体" w:hAnsi="宋体" w:eastAsia="宋体" w:cs="宋体"/>
          <w:color w:val="000000"/>
          <w:kern w:val="2"/>
          <w:sz w:val="24"/>
          <w:szCs w:val="20"/>
          <w:lang w:val="en-US" w:eastAsia="zh-CN" w:bidi="ar-SA"/>
        </w:rPr>
        <w:t>.本项目不接受联合体参与磋商。</w:t>
      </w:r>
    </w:p>
    <w:bookmarkEnd w:id="11"/>
    <w:bookmarkEnd w:id="12"/>
    <w:bookmarkEnd w:id="13"/>
    <w:bookmarkEnd w:id="14"/>
    <w:p>
      <w:pPr>
        <w:snapToGrid w:val="0"/>
        <w:spacing w:line="420" w:lineRule="exact"/>
        <w:ind w:firstLine="504" w:firstLineChars="210"/>
        <w:rPr>
          <w:rFonts w:hint="eastAsia" w:ascii="宋体" w:hAnsi="宋体" w:eastAsia="宋体" w:cs="宋体"/>
          <w:color w:val="000000"/>
          <w:sz w:val="24"/>
          <w:lang w:val="en-US" w:eastAsia="zh-CN"/>
        </w:rPr>
      </w:pPr>
      <w:bookmarkStart w:id="15" w:name="_Toc528493131"/>
      <w:bookmarkStart w:id="16" w:name="_Toc528493164"/>
      <w:bookmarkStart w:id="17" w:name="_Toc528494275"/>
      <w:bookmarkStart w:id="18" w:name="_Toc528493576"/>
      <w:bookmarkStart w:id="19" w:name="_Toc528493083"/>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4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25</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28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4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29</w:t>
      </w:r>
      <w:r>
        <w:rPr>
          <w:rFonts w:hint="eastAsia" w:ascii="宋体" w:hAnsi="宋体" w:eastAsia="宋体" w:cs="宋体"/>
          <w:color w:val="000000"/>
          <w:sz w:val="24"/>
          <w:lang w:val="en-US" w:eastAsia="zh-CN"/>
        </w:rPr>
        <w:t>日</w:t>
      </w:r>
      <w:r>
        <w:rPr>
          <w:rFonts w:hint="eastAsia" w:ascii="宋体" w:hAnsi="宋体" w:cs="宋体"/>
          <w:color w:val="000000"/>
          <w:sz w:val="24"/>
          <w:lang w:val="en-US" w:eastAsia="zh-CN"/>
        </w:rPr>
        <w:t>上</w:t>
      </w:r>
      <w:r>
        <w:rPr>
          <w:rFonts w:hint="eastAsia" w:ascii="宋体" w:hAnsi="宋体" w:eastAsia="宋体" w:cs="宋体"/>
          <w:color w:val="000000"/>
          <w:sz w:val="24"/>
          <w:lang w:val="en-US" w:eastAsia="zh-CN"/>
        </w:rPr>
        <w:t>午</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4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25</w:t>
      </w:r>
      <w:bookmarkStart w:id="47" w:name="_GoBack"/>
      <w:bookmarkEnd w:id="47"/>
      <w:r>
        <w:rPr>
          <w:rFonts w:hint="eastAsia" w:ascii="宋体" w:hAnsi="宋体" w:eastAsia="宋体" w:cs="宋体"/>
          <w:color w:val="000000"/>
          <w:sz w:val="24"/>
          <w:lang w:val="en-US" w:eastAsia="zh-CN"/>
        </w:rPr>
        <w:t>日</w:t>
      </w:r>
    </w:p>
    <w:p>
      <w:pPr>
        <w:pStyle w:val="11"/>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7"/>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8"/>
          <w:rFonts w:ascii="宋体" w:hAnsi="宋体" w:cs="宋体"/>
          <w:sz w:val="24"/>
          <w:szCs w:val="24"/>
        </w:rPr>
      </w:pPr>
      <w:r>
        <w:rPr>
          <w:rFonts w:hint="eastAsia" w:ascii="宋体" w:hAnsi="宋体" w:cs="宋体"/>
          <w:b/>
          <w:bCs/>
          <w:sz w:val="24"/>
          <w:szCs w:val="24"/>
        </w:rPr>
        <w:t xml:space="preserve">2. </w:t>
      </w:r>
      <w:r>
        <w:rPr>
          <w:rStyle w:val="18"/>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8"/>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8"/>
          <w:rFonts w:hint="eastAsia" w:hAnsi="宋体" w:cs="宋体"/>
          <w:sz w:val="24"/>
          <w:szCs w:val="24"/>
        </w:rPr>
        <w:t>二、磋商文件</w:t>
      </w:r>
      <w:bookmarkEnd w:id="21"/>
      <w:r>
        <w:rPr>
          <w:rStyle w:val="18"/>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8"/>
          <w:rFonts w:ascii="宋体" w:hAnsi="宋体" w:cs="宋体"/>
          <w:sz w:val="24"/>
          <w:szCs w:val="24"/>
        </w:rPr>
      </w:pPr>
      <w:bookmarkStart w:id="22" w:name="_Toc528494278"/>
      <w:r>
        <w:rPr>
          <w:rStyle w:val="18"/>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8"/>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8"/>
          <w:rFonts w:ascii="宋体" w:hAnsi="宋体" w:cs="宋体"/>
          <w:sz w:val="24"/>
          <w:szCs w:val="24"/>
        </w:rPr>
      </w:pPr>
      <w:bookmarkStart w:id="23" w:name="_Toc528493165"/>
      <w:bookmarkStart w:id="24" w:name="_Toc528494280"/>
      <w:bookmarkStart w:id="25" w:name="_Toc528493084"/>
      <w:bookmarkStart w:id="26" w:name="_Toc528493577"/>
      <w:bookmarkStart w:id="27" w:name="_Toc528493132"/>
      <w:r>
        <w:rPr>
          <w:rStyle w:val="18"/>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8"/>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r>
        <w:rPr>
          <w:rFonts w:hint="eastAsia" w:ascii="宋体" w:hAnsi="宋体" w:cs="宋体"/>
          <w:kern w:val="0"/>
          <w:sz w:val="24"/>
        </w:rPr>
        <w:t>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8"/>
          <w:rFonts w:ascii="宋体" w:hAnsi="宋体" w:cs="宋体"/>
          <w:sz w:val="24"/>
          <w:szCs w:val="24"/>
        </w:rPr>
      </w:pPr>
      <w:bookmarkStart w:id="28" w:name="_Toc528494284"/>
      <w:r>
        <w:rPr>
          <w:rStyle w:val="18"/>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2"/>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p>
      <w:pPr>
        <w:pStyle w:val="7"/>
        <w:rPr>
          <w:rFonts w:hAnsi="宋体"/>
          <w:sz w:val="24"/>
          <w:szCs w:val="24"/>
        </w:rPr>
      </w:pPr>
      <w:bookmarkStart w:id="30" w:name="_Toc528493579"/>
      <w:bookmarkStart w:id="31" w:name="_Toc528493086"/>
      <w:bookmarkStart w:id="32" w:name="_Toc528494285"/>
      <w:bookmarkStart w:id="33" w:name="_Toc528493167"/>
      <w:bookmarkStart w:id="34" w:name="_Toc528493134"/>
    </w:p>
    <w:tbl>
      <w:tblPr>
        <w:tblStyle w:val="13"/>
        <w:tblW w:w="1112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470"/>
        <w:gridCol w:w="945"/>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CellSpacing w:w="0" w:type="dxa"/>
          <w:jc w:val="center"/>
        </w:trPr>
        <w:tc>
          <w:tcPr>
            <w:tcW w:w="2512" w:type="dxa"/>
            <w:gridSpan w:val="2"/>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评审项目</w:t>
            </w:r>
          </w:p>
        </w:tc>
        <w:tc>
          <w:tcPr>
            <w:tcW w:w="94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标准分</w:t>
            </w:r>
          </w:p>
        </w:tc>
        <w:tc>
          <w:tcPr>
            <w:tcW w:w="76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0"/>
              <w:jc w:val="center"/>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blCellSpacing w:w="0" w:type="dxa"/>
          <w:jc w:val="center"/>
        </w:trPr>
        <w:tc>
          <w:tcPr>
            <w:tcW w:w="1042" w:type="dxa"/>
            <w:vMerge w:val="restar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价格部分</w:t>
            </w: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eastAsia="zh-CN"/>
              </w:rPr>
              <w:t>维保项目</w:t>
            </w:r>
            <w:r>
              <w:rPr>
                <w:rFonts w:hint="eastAsia" w:ascii="宋体" w:hAnsi="宋体" w:eastAsia="宋体" w:cs="宋体"/>
                <w:color w:val="000000"/>
                <w:sz w:val="21"/>
                <w:szCs w:val="21"/>
              </w:rPr>
              <w:t>投标报价</w:t>
            </w:r>
          </w:p>
        </w:tc>
        <w:tc>
          <w:tcPr>
            <w:tcW w:w="94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40</w:t>
            </w:r>
            <w:r>
              <w:rPr>
                <w:rFonts w:hint="eastAsia" w:ascii="宋体" w:hAnsi="宋体" w:eastAsia="宋体" w:cs="宋体"/>
                <w:color w:val="000000"/>
                <w:sz w:val="21"/>
                <w:szCs w:val="21"/>
              </w:rPr>
              <w:t>分</w:t>
            </w:r>
          </w:p>
        </w:tc>
        <w:tc>
          <w:tcPr>
            <w:tcW w:w="7664"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 xml:space="preserve">评标基准价是指满足招标文件要求且投标价格最低的投标报价。除投标报价明显低于其他通过符合性审查投标人的报价又不能证明其报价合理性的被拒绝外，最低报价得 </w:t>
            </w:r>
            <w:r>
              <w:rPr>
                <w:rFonts w:hint="eastAsia" w:ascii="宋体" w:hAnsi="宋体" w:cs="宋体"/>
                <w:color w:val="000000"/>
                <w:kern w:val="0"/>
                <w:sz w:val="21"/>
                <w:szCs w:val="21"/>
                <w:lang w:val="en-US" w:eastAsia="zh-CN" w:bidi="ar"/>
              </w:rPr>
              <w:t>40</w:t>
            </w:r>
            <w:r>
              <w:rPr>
                <w:rFonts w:hint="eastAsia" w:ascii="宋体" w:hAnsi="宋体" w:eastAsia="宋体" w:cs="宋体"/>
                <w:color w:val="000000"/>
                <w:kern w:val="0"/>
                <w:sz w:val="21"/>
                <w:szCs w:val="21"/>
                <w:lang w:val="en-US" w:eastAsia="zh-CN" w:bidi="ar"/>
              </w:rPr>
              <w:t>分，投标人的价格分统一按下列公式计算： 投标报价得分＝（评标基准价/投标报价）×</w:t>
            </w:r>
            <w:r>
              <w:rPr>
                <w:rFonts w:hint="eastAsia" w:ascii="宋体" w:hAnsi="宋体" w:cs="宋体"/>
                <w:color w:val="000000"/>
                <w:kern w:val="0"/>
                <w:sz w:val="21"/>
                <w:szCs w:val="21"/>
                <w:lang w:val="en-US" w:eastAsia="zh-CN" w:bidi="ar"/>
              </w:rPr>
              <w:t>40</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（报价得分四舍五入后保留至小数点后2位）。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blCellSpacing w:w="0" w:type="dxa"/>
          <w:jc w:val="center"/>
        </w:trPr>
        <w:tc>
          <w:tcPr>
            <w:tcW w:w="1042" w:type="dxa"/>
            <w:vMerge w:val="continue"/>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eastAsia="zh-CN"/>
              </w:rPr>
            </w:pP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维修配件投标报价</w:t>
            </w:r>
          </w:p>
        </w:tc>
        <w:tc>
          <w:tcPr>
            <w:tcW w:w="94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10分</w:t>
            </w:r>
          </w:p>
        </w:tc>
        <w:tc>
          <w:tcPr>
            <w:tcW w:w="7664" w:type="dxa"/>
            <w:noWrap w:val="0"/>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评标基准价</w:t>
            </w:r>
            <w:r>
              <w:rPr>
                <w:rFonts w:hint="eastAsia" w:ascii="宋体" w:hAnsi="宋体" w:cs="宋体"/>
                <w:color w:val="000000"/>
                <w:kern w:val="0"/>
                <w:sz w:val="21"/>
                <w:szCs w:val="21"/>
                <w:lang w:val="en-US" w:eastAsia="zh-CN" w:bidi="ar"/>
              </w:rPr>
              <w:t>（下浮率）</w:t>
            </w:r>
            <w:r>
              <w:rPr>
                <w:rFonts w:hint="eastAsia" w:ascii="宋体" w:hAnsi="宋体" w:eastAsia="宋体" w:cs="宋体"/>
                <w:color w:val="000000"/>
                <w:kern w:val="0"/>
                <w:sz w:val="21"/>
                <w:szCs w:val="21"/>
                <w:lang w:val="en-US" w:eastAsia="zh-CN" w:bidi="ar"/>
              </w:rPr>
              <w:t>是指满足招标文件要求且投标价格最低的投标报价。除投标报价明显低于其他通过符合性审查投标人的报价又不能证明其报价合理性的被拒绝外，最低报价得</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分，投标人的价格分统一按下列公式计算： 投标报价得分＝（评标基准价/投标报价）×</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（报价得分四舍五入后保留至小数点后2位）。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CellSpacing w:w="0" w:type="dxa"/>
          <w:jc w:val="center"/>
        </w:trPr>
        <w:tc>
          <w:tcPr>
            <w:tcW w:w="1042" w:type="dxa"/>
            <w:vMerge w:val="restar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商务部分</w:t>
            </w:r>
          </w:p>
        </w:tc>
        <w:tc>
          <w:tcPr>
            <w:tcW w:w="1470" w:type="dxa"/>
            <w:vMerge w:val="restar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商务标响应情况 </w:t>
            </w:r>
          </w:p>
        </w:tc>
        <w:tc>
          <w:tcPr>
            <w:tcW w:w="94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分</w:t>
            </w:r>
          </w:p>
        </w:tc>
        <w:tc>
          <w:tcPr>
            <w:tcW w:w="76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kern w:val="0"/>
                <w:sz w:val="21"/>
                <w:szCs w:val="21"/>
                <w:lang w:eastAsia="zh-CN"/>
              </w:rPr>
              <w:t>提供</w:t>
            </w:r>
            <w:r>
              <w:rPr>
                <w:rFonts w:hint="eastAsia" w:ascii="宋体" w:hAnsi="宋体" w:eastAsia="宋体" w:cs="宋体"/>
                <w:kern w:val="0"/>
                <w:sz w:val="21"/>
                <w:szCs w:val="21"/>
                <w:lang w:val="en-US" w:eastAsia="zh-CN"/>
              </w:rPr>
              <w:t>2019年</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月至今</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近</w:t>
            </w:r>
            <w:r>
              <w:rPr>
                <w:rFonts w:hint="eastAsia" w:ascii="宋体" w:hAnsi="宋体" w:eastAsia="宋体" w:cs="宋体"/>
                <w:kern w:val="0"/>
                <w:sz w:val="21"/>
                <w:szCs w:val="21"/>
                <w:lang w:eastAsia="zh-CN"/>
              </w:rPr>
              <w:t>三</w:t>
            </w:r>
            <w:r>
              <w:rPr>
                <w:rFonts w:hint="eastAsia" w:ascii="宋体" w:hAnsi="宋体" w:eastAsia="宋体" w:cs="宋体"/>
                <w:kern w:val="0"/>
                <w:sz w:val="21"/>
                <w:szCs w:val="21"/>
              </w:rPr>
              <w:t>年以来</w:t>
            </w:r>
            <w:r>
              <w:rPr>
                <w:rFonts w:hint="eastAsia" w:ascii="宋体" w:hAnsi="宋体" w:eastAsia="宋体" w:cs="宋体"/>
                <w:kern w:val="0"/>
                <w:sz w:val="21"/>
                <w:szCs w:val="21"/>
                <w:lang w:eastAsia="zh-CN"/>
              </w:rPr>
              <w:t>类似项目</w:t>
            </w:r>
            <w:r>
              <w:rPr>
                <w:rFonts w:hint="eastAsia" w:ascii="宋体" w:hAnsi="宋体" w:eastAsia="宋体" w:cs="宋体"/>
                <w:kern w:val="0"/>
                <w:sz w:val="21"/>
                <w:szCs w:val="21"/>
              </w:rPr>
              <w:t>业绩的，有一家单位的业绩，得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w:t>
            </w:r>
            <w:r>
              <w:rPr>
                <w:rFonts w:hint="eastAsia" w:ascii="宋体" w:hAnsi="宋体" w:cs="宋体"/>
                <w:kern w:val="0"/>
                <w:sz w:val="21"/>
                <w:szCs w:val="21"/>
                <w:lang w:val="en-US" w:eastAsia="zh-CN"/>
              </w:rPr>
              <w:t>,</w:t>
            </w:r>
            <w:r>
              <w:rPr>
                <w:rFonts w:hint="eastAsia" w:ascii="宋体" w:hAnsi="宋体" w:eastAsia="宋体" w:cs="宋体"/>
                <w:kern w:val="0"/>
                <w:sz w:val="21"/>
                <w:szCs w:val="21"/>
              </w:rPr>
              <w:t>最高得</w:t>
            </w:r>
            <w:r>
              <w:rPr>
                <w:rFonts w:hint="eastAsia" w:ascii="宋体" w:hAnsi="宋体" w:cs="宋体"/>
                <w:kern w:val="0"/>
                <w:sz w:val="21"/>
                <w:szCs w:val="21"/>
                <w:lang w:val="en-US" w:eastAsia="zh-CN"/>
              </w:rPr>
              <w:t>8</w:t>
            </w:r>
            <w:r>
              <w:rPr>
                <w:rFonts w:hint="eastAsia" w:ascii="宋体" w:hAnsi="宋体" w:eastAsia="宋体" w:cs="宋体"/>
                <w:kern w:val="0"/>
                <w:sz w:val="21"/>
                <w:szCs w:val="21"/>
              </w:rPr>
              <w:t>分。（需提供合同</w:t>
            </w:r>
            <w:r>
              <w:rPr>
                <w:rFonts w:hint="eastAsia" w:ascii="宋体" w:hAnsi="宋体" w:eastAsia="宋体" w:cs="宋体"/>
                <w:kern w:val="0"/>
                <w:sz w:val="21"/>
                <w:szCs w:val="21"/>
                <w:lang w:eastAsia="zh-CN"/>
              </w:rPr>
              <w:t>复印件</w:t>
            </w:r>
            <w:r>
              <w:rPr>
                <w:rFonts w:hint="eastAsia" w:ascii="宋体" w:hAnsi="宋体" w:eastAsia="宋体" w:cs="宋体"/>
                <w:kern w:val="0"/>
                <w:sz w:val="21"/>
                <w:szCs w:val="21"/>
              </w:rPr>
              <w:t>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blCellSpacing w:w="0" w:type="dxa"/>
          <w:jc w:val="center"/>
        </w:trPr>
        <w:tc>
          <w:tcPr>
            <w:tcW w:w="1042" w:type="dxa"/>
            <w:vMerge w:val="continue"/>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p>
        </w:tc>
        <w:tc>
          <w:tcPr>
            <w:tcW w:w="1470" w:type="dxa"/>
            <w:vMerge w:val="continue"/>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p>
        </w:tc>
        <w:tc>
          <w:tcPr>
            <w:tcW w:w="94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lang w:val="en-US" w:eastAsia="zh-CN"/>
              </w:rPr>
              <w:t>分</w:t>
            </w:r>
          </w:p>
        </w:tc>
        <w:tc>
          <w:tcPr>
            <w:tcW w:w="7664" w:type="dxa"/>
            <w:noWrap w:val="0"/>
            <w:tcMar>
              <w:top w:w="15" w:type="dxa"/>
              <w:left w:w="15" w:type="dxa"/>
              <w:bottom w:w="15" w:type="dxa"/>
              <w:right w:w="15" w:type="dxa"/>
            </w:tcMar>
            <w:vAlign w:val="center"/>
          </w:tcPr>
          <w:p>
            <w:pPr>
              <w:pStyle w:val="33"/>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售后服务能力：响应供应商提供售后服务能力证明，供应商售后服务机构距采购人15分钟及以内的得</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分，16-30分钟的得</w:t>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分，31-</w:t>
            </w:r>
            <w:r>
              <w:rPr>
                <w:rFonts w:hint="eastAsia" w:ascii="宋体" w:hAnsi="宋体" w:cs="宋体"/>
                <w:color w:val="000000"/>
                <w:kern w:val="0"/>
                <w:sz w:val="21"/>
                <w:szCs w:val="21"/>
                <w:lang w:val="en-US" w:eastAsia="zh-CN" w:bidi="ar"/>
              </w:rPr>
              <w:t>45</w:t>
            </w:r>
            <w:r>
              <w:rPr>
                <w:rFonts w:hint="eastAsia" w:ascii="宋体" w:hAnsi="宋体" w:eastAsia="宋体" w:cs="宋体"/>
                <w:color w:val="000000"/>
                <w:kern w:val="0"/>
                <w:sz w:val="21"/>
                <w:szCs w:val="21"/>
                <w:lang w:val="en-US" w:eastAsia="zh-CN" w:bidi="ar"/>
              </w:rPr>
              <w:t>分钟的得</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分（提供售后服务场地证明含售后服务场地营业执照和合同,到达时间以高德地图截图时间为准目的地为鄂东医疗集团市妇幼保健院团城山院区）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CellSpacing w:w="0" w:type="dxa"/>
          <w:jc w:val="center"/>
        </w:trPr>
        <w:tc>
          <w:tcPr>
            <w:tcW w:w="1042" w:type="dxa"/>
            <w:vMerge w:val="restar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技术部分</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服务方案</w:t>
            </w:r>
          </w:p>
        </w:tc>
        <w:tc>
          <w:tcPr>
            <w:tcW w:w="94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分</w:t>
            </w:r>
          </w:p>
        </w:tc>
        <w:tc>
          <w:tcPr>
            <w:tcW w:w="7664" w:type="dxa"/>
            <w:noWrap w:val="0"/>
            <w:tcMar>
              <w:top w:w="15" w:type="dxa"/>
              <w:left w:w="15" w:type="dxa"/>
              <w:bottom w:w="15" w:type="dxa"/>
              <w:right w:w="15" w:type="dxa"/>
            </w:tcMar>
            <w:vAlign w:val="center"/>
          </w:tcPr>
          <w:p>
            <w:pPr>
              <w:keepNext w:val="0"/>
              <w:keepLines w:val="0"/>
              <w:widowControl/>
              <w:numPr>
                <w:ilvl w:val="0"/>
                <w:numId w:val="0"/>
              </w:numPr>
              <w:suppressLineNumbers w:val="0"/>
              <w:ind w:firstLine="44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val="0"/>
                <w:bCs w:val="0"/>
                <w:color w:val="000000"/>
                <w:kern w:val="0"/>
                <w:sz w:val="22"/>
                <w:szCs w:val="22"/>
                <w:lang w:val="en-US" w:eastAsia="zh-CN" w:bidi="ar"/>
              </w:rPr>
              <w:t>结合本项目的服务要求，维保服务内容完整性、专业性、全面性（包含但不限于以下情况：管理制度和工作计划、内部管理的职责分工、电梯维护保养方案、24小时处置方案、临时维修方案、维保服务档案管理方案；优秀得6.1.1-10分；良好得3.1-6分；一般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CellSpacing w:w="0" w:type="dxa"/>
          <w:jc w:val="center"/>
        </w:trPr>
        <w:tc>
          <w:tcPr>
            <w:tcW w:w="1042" w:type="dxa"/>
            <w:vMerge w:val="continue"/>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应急预案</w:t>
            </w:r>
          </w:p>
        </w:tc>
        <w:tc>
          <w:tcPr>
            <w:tcW w:w="94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10分</w:t>
            </w:r>
          </w:p>
        </w:tc>
        <w:tc>
          <w:tcPr>
            <w:tcW w:w="7664" w:type="dxa"/>
            <w:noWrap w:val="0"/>
            <w:tcMar>
              <w:top w:w="15" w:type="dxa"/>
              <w:left w:w="15" w:type="dxa"/>
              <w:bottom w:w="15" w:type="dxa"/>
              <w:right w:w="15" w:type="dxa"/>
            </w:tcMar>
            <w:vAlign w:val="center"/>
          </w:tcPr>
          <w:p>
            <w:pPr>
              <w:keepNext w:val="0"/>
              <w:keepLines w:val="0"/>
              <w:widowControl/>
              <w:numPr>
                <w:ilvl w:val="0"/>
                <w:numId w:val="0"/>
              </w:numPr>
              <w:suppressLineNumbers w:val="0"/>
              <w:ind w:firstLine="440" w:firstLineChars="200"/>
              <w:jc w:val="left"/>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1.根据突发事件（电梯困人）的应急预案，计划合理准确，切实可行的3.1-5分，可行性较强2.1-3分，一般0-2分。</w:t>
            </w:r>
          </w:p>
          <w:p>
            <w:pPr>
              <w:keepNext w:val="0"/>
              <w:keepLines w:val="0"/>
              <w:widowControl/>
              <w:numPr>
                <w:ilvl w:val="0"/>
                <w:numId w:val="0"/>
              </w:numPr>
              <w:suppressLineNumbers w:val="0"/>
              <w:ind w:firstLine="440" w:firstLineChars="200"/>
              <w:jc w:val="left"/>
              <w:rPr>
                <w:rFonts w:hint="default" w:ascii="宋体" w:hAnsi="宋体" w:eastAsia="宋体" w:cs="宋体"/>
                <w:color w:val="000000"/>
                <w:kern w:val="0"/>
                <w:sz w:val="21"/>
                <w:szCs w:val="21"/>
                <w:lang w:val="en-US" w:eastAsia="zh-CN" w:bidi="ar"/>
              </w:rPr>
            </w:pPr>
            <w:r>
              <w:rPr>
                <w:rFonts w:hint="eastAsia" w:ascii="宋体" w:hAnsi="宋体" w:eastAsia="宋体" w:cs="宋体"/>
                <w:b w:val="0"/>
                <w:bCs w:val="0"/>
                <w:color w:val="000000"/>
                <w:kern w:val="0"/>
                <w:sz w:val="22"/>
                <w:szCs w:val="22"/>
                <w:lang w:val="en-US" w:eastAsia="zh-CN" w:bidi="ar"/>
              </w:rPr>
              <w:t>2.根据突发事件（突发停电）的应急预案，计划合理准确，切实可行的3.1-5分，可行性较强2.1-3分，一般0-2分。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CellSpacing w:w="0" w:type="dxa"/>
          <w:jc w:val="center"/>
        </w:trPr>
        <w:tc>
          <w:tcPr>
            <w:tcW w:w="1042" w:type="dxa"/>
            <w:vMerge w:val="continue"/>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s="宋体"/>
                <w:color w:val="000000"/>
                <w:sz w:val="21"/>
                <w:szCs w:val="21"/>
                <w:lang w:eastAsia="zh-CN"/>
              </w:rPr>
            </w:pPr>
            <w:r>
              <w:rPr>
                <w:rFonts w:hint="eastAsia" w:ascii="宋体" w:hAnsi="宋体" w:cs="宋体"/>
                <w:color w:val="000000"/>
                <w:sz w:val="21"/>
                <w:szCs w:val="21"/>
                <w:lang w:eastAsia="zh-CN"/>
              </w:rPr>
              <w:t>服务评价</w:t>
            </w:r>
          </w:p>
        </w:tc>
        <w:tc>
          <w:tcPr>
            <w:tcW w:w="94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2分</w:t>
            </w:r>
          </w:p>
        </w:tc>
        <w:tc>
          <w:tcPr>
            <w:tcW w:w="7664" w:type="dxa"/>
            <w:noWrap w:val="0"/>
            <w:tcMar>
              <w:top w:w="15" w:type="dxa"/>
              <w:left w:w="15" w:type="dxa"/>
              <w:bottom w:w="15" w:type="dxa"/>
              <w:right w:w="15" w:type="dxa"/>
            </w:tcMar>
            <w:vAlign w:val="center"/>
          </w:tcPr>
          <w:p>
            <w:pPr>
              <w:keepNext w:val="0"/>
              <w:keepLines w:val="0"/>
              <w:widowControl/>
              <w:numPr>
                <w:ilvl w:val="0"/>
                <w:numId w:val="0"/>
              </w:numPr>
              <w:suppressLineNumbers w:val="0"/>
              <w:ind w:firstLine="420" w:firstLineChars="200"/>
              <w:jc w:val="left"/>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color w:val="000000"/>
                <w:kern w:val="0"/>
                <w:sz w:val="21"/>
                <w:szCs w:val="21"/>
                <w:lang w:val="en-US" w:eastAsia="zh-CN" w:bidi="ar"/>
              </w:rPr>
              <w:t>具有四星级及以上维保服务单位评价的得2分。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blCellSpacing w:w="0" w:type="dxa"/>
          <w:jc w:val="center"/>
        </w:trPr>
        <w:tc>
          <w:tcPr>
            <w:tcW w:w="1042" w:type="dxa"/>
            <w:vMerge w:val="continue"/>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投标人综合情况</w:t>
            </w:r>
          </w:p>
        </w:tc>
        <w:tc>
          <w:tcPr>
            <w:tcW w:w="94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10分</w:t>
            </w:r>
          </w:p>
        </w:tc>
        <w:tc>
          <w:tcPr>
            <w:tcW w:w="7664" w:type="dxa"/>
            <w:noWrap w:val="0"/>
            <w:tcMar>
              <w:top w:w="15" w:type="dxa"/>
              <w:left w:w="15" w:type="dxa"/>
              <w:bottom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firstLine="210" w:firstLineChars="100"/>
              <w:textAlignment w:val="auto"/>
              <w:outlineLvl w:val="9"/>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结合本项目的实际情况，满足招标文件的的要求基础上，综合考评情况（包含但不限于以下情况，服务方案设计，服务技术成熟度，服务质量安全可靠性，拟投入本项目人员情况，工具配备情况等各方面因素），由评委综合打分，好6.1-10分；.较好3.1-6分；一般0-3分。</w:t>
            </w:r>
          </w:p>
        </w:tc>
      </w:tr>
    </w:tbl>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2"/>
        <w:jc w:val="both"/>
        <w:rPr>
          <w:rFonts w:hint="eastAsia" w:ascii="宋体" w:hAnsi="宋体" w:cs="宋体"/>
        </w:rPr>
      </w:pPr>
    </w:p>
    <w:p>
      <w:pPr>
        <w:pStyle w:val="11"/>
        <w:jc w:val="center"/>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spacing w:line="420" w:lineRule="exact"/>
        <w:rPr>
          <w:rFonts w:ascii="宋体" w:cs="宋体"/>
          <w:sz w:val="18"/>
          <w:szCs w:val="18"/>
        </w:rPr>
      </w:pPr>
      <w:r>
        <w:rPr>
          <w:rFonts w:hint="eastAsia" w:ascii="宋体" w:hAnsi="宋体" w:cs="宋体"/>
          <w:b/>
          <w:bCs/>
          <w:sz w:val="24"/>
        </w:rPr>
        <w:t>一、项目</w:t>
      </w:r>
      <w:r>
        <w:rPr>
          <w:rFonts w:hint="eastAsia" w:ascii="宋体" w:hAnsi="宋体" w:cs="宋体"/>
          <w:b/>
          <w:bCs/>
          <w:sz w:val="24"/>
          <w:lang w:eastAsia="zh-CN"/>
        </w:rPr>
        <w:t>维保</w:t>
      </w:r>
      <w:r>
        <w:rPr>
          <w:rFonts w:hint="eastAsia" w:ascii="宋体" w:hAnsi="宋体" w:cs="宋体"/>
          <w:b/>
          <w:bCs/>
          <w:sz w:val="24"/>
        </w:rPr>
        <w:t>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Merge w:val="restart"/>
            <w:noWrap w:val="0"/>
            <w:vAlign w:val="top"/>
          </w:tcPr>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bookmarkStart w:id="35" w:name="_Hlk18936003"/>
            <w:bookmarkStart w:id="36" w:name="_Toc528493087"/>
            <w:bookmarkStart w:id="37" w:name="_Toc528493580"/>
            <w:bookmarkStart w:id="38" w:name="_Toc528494286"/>
            <w:bookmarkStart w:id="39" w:name="_Toc528493135"/>
            <w:bookmarkStart w:id="40" w:name="_Toc528493168"/>
            <w:r>
              <w:rPr>
                <w:rFonts w:hint="eastAsia" w:ascii="宋体" w:hAnsi="宋体" w:eastAsia="宋体" w:cs="宋体"/>
                <w:kern w:val="2"/>
                <w:sz w:val="24"/>
                <w:szCs w:val="24"/>
                <w:vertAlign w:val="baseline"/>
                <w:lang w:val="en-US" w:eastAsia="zh-CN" w:bidi="ar-SA"/>
              </w:rPr>
              <w:t>迅</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达</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电</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梯</w:t>
            </w: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制造商：迅达（中国）电梯有限公司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Merge w:val="continue"/>
            <w:noWrap w:val="0"/>
            <w:vAlign w:val="top"/>
          </w:tcPr>
          <w:p>
            <w:pPr>
              <w:pStyle w:val="10"/>
              <w:numPr>
                <w:ilvl w:val="0"/>
                <w:numId w:val="0"/>
              </w:numPr>
              <w:spacing w:before="0" w:beforeAutospacing="0" w:after="0" w:afterAutospacing="0" w:line="540" w:lineRule="atLeast"/>
              <w:ind w:firstLine="480" w:firstLineChars="200"/>
              <w:jc w:val="center"/>
              <w:rPr>
                <w:rFonts w:hint="eastAsia" w:ascii="宋体" w:hAnsi="宋体" w:eastAsia="宋体" w:cs="宋体"/>
                <w:kern w:val="2"/>
                <w:sz w:val="24"/>
                <w:szCs w:val="24"/>
                <w:vertAlign w:val="baseline"/>
                <w:lang w:val="en-US" w:eastAsia="zh-CN" w:bidi="ar-SA"/>
              </w:rPr>
            </w:pP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产品型号：300CMMR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Merge w:val="continue"/>
            <w:noWrap w:val="0"/>
            <w:vAlign w:val="top"/>
          </w:tcPr>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层站/门数：17/17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655" w:type="dxa"/>
            <w:vMerge w:val="continue"/>
            <w:noWrap w:val="0"/>
            <w:vAlign w:val="top"/>
          </w:tcPr>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维保数量：5台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Merge w:val="restart"/>
            <w:noWrap w:val="0"/>
            <w:vAlign w:val="top"/>
          </w:tcPr>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康</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力</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电</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梯</w:t>
            </w: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制造商：康力电梯有限公司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Merge w:val="continue"/>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产品型号：KLB/VF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Merge w:val="continue"/>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层站/门数：5/5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vMerge w:val="continue"/>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维保数量：1台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restart"/>
            <w:noWrap w:val="0"/>
            <w:vAlign w:val="top"/>
          </w:tcPr>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巨</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人</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电</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梯</w:t>
            </w: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制造商：巨人通力电梯有限公司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noWrap w:val="0"/>
            <w:vAlign w:val="top"/>
          </w:tcPr>
          <w:p>
            <w:pPr>
              <w:pStyle w:val="10"/>
              <w:spacing w:before="0" w:beforeAutospacing="0" w:after="0" w:afterAutospacing="0" w:line="540" w:lineRule="atLeast"/>
              <w:rPr>
                <w:rFonts w:hint="eastAsia" w:ascii="宋体" w:hAnsi="宋体" w:eastAsia="宋体" w:cs="宋体"/>
                <w:sz w:val="24"/>
                <w:szCs w:val="24"/>
              </w:rPr>
            </w:pP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产品型号：G3001007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noWrap w:val="0"/>
            <w:vAlign w:val="top"/>
          </w:tcPr>
          <w:p>
            <w:pPr>
              <w:pStyle w:val="10"/>
              <w:spacing w:before="0" w:beforeAutospacing="0" w:after="0" w:afterAutospacing="0" w:line="540" w:lineRule="atLeast"/>
              <w:rPr>
                <w:rFonts w:hint="eastAsia" w:ascii="宋体" w:hAnsi="宋体" w:eastAsia="宋体" w:cs="宋体"/>
                <w:kern w:val="2"/>
                <w:sz w:val="24"/>
                <w:szCs w:val="24"/>
                <w:lang w:val="en-US" w:eastAsia="zh-CN" w:bidi="ar-SA"/>
              </w:rPr>
            </w:pP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层站/门数：5/5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noWrap w:val="0"/>
            <w:vAlign w:val="top"/>
          </w:tcPr>
          <w:p>
            <w:pPr>
              <w:pStyle w:val="10"/>
              <w:spacing w:before="0" w:beforeAutospacing="0" w:after="0" w:afterAutospacing="0" w:line="540" w:lineRule="atLeast"/>
              <w:rPr>
                <w:rFonts w:hint="eastAsia" w:ascii="宋体" w:hAnsi="宋体" w:eastAsia="宋体" w:cs="宋体"/>
                <w:kern w:val="2"/>
                <w:sz w:val="24"/>
                <w:szCs w:val="24"/>
                <w:lang w:val="en-US" w:eastAsia="zh-CN" w:bidi="ar-SA"/>
              </w:rPr>
            </w:pPr>
          </w:p>
        </w:tc>
        <w:tc>
          <w:tcPr>
            <w:tcW w:w="7429" w:type="dxa"/>
            <w:noWrap w:val="0"/>
            <w:vAlign w:val="top"/>
          </w:tcPr>
          <w:p>
            <w:pPr>
              <w:pStyle w:val="10"/>
              <w:numPr>
                <w:ilvl w:val="0"/>
                <w:numId w:val="0"/>
              </w:numPr>
              <w:spacing w:before="0" w:beforeAutospacing="0" w:after="0" w:afterAutospacing="0" w:line="540" w:lineRule="atLeas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维保数量：1台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restart"/>
            <w:noWrap w:val="0"/>
            <w:vAlign w:val="top"/>
          </w:tcPr>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迅</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达</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扶</w:t>
            </w:r>
          </w:p>
          <w:p>
            <w:pPr>
              <w:pStyle w:val="10"/>
              <w:numPr>
                <w:ilvl w:val="0"/>
                <w:numId w:val="0"/>
              </w:numPr>
              <w:spacing w:before="0" w:beforeAutospacing="0" w:after="0" w:afterAutospacing="0" w:line="5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vertAlign w:val="baseline"/>
                <w:lang w:val="en-US" w:eastAsia="zh-CN" w:bidi="ar-SA"/>
              </w:rPr>
              <w:t>梯</w:t>
            </w:r>
          </w:p>
        </w:tc>
        <w:tc>
          <w:tcPr>
            <w:tcW w:w="7429" w:type="dxa"/>
            <w:noWrap w:val="0"/>
            <w:vAlign w:val="top"/>
          </w:tcPr>
          <w:p>
            <w:pPr>
              <w:pStyle w:val="10"/>
              <w:numPr>
                <w:ilvl w:val="0"/>
                <w:numId w:val="0"/>
              </w:numPr>
              <w:spacing w:before="0" w:beforeAutospacing="0" w:after="0" w:afterAutospacing="0" w:line="540" w:lineRule="atLeas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制造商：迅达（中国）电梯有限公司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noWrap w:val="0"/>
            <w:vAlign w:val="top"/>
          </w:tcPr>
          <w:p>
            <w:pPr>
              <w:pStyle w:val="10"/>
              <w:spacing w:before="0" w:beforeAutospacing="0" w:after="0" w:afterAutospacing="0" w:line="540" w:lineRule="atLeast"/>
              <w:rPr>
                <w:rFonts w:hint="eastAsia" w:ascii="宋体" w:hAnsi="宋体" w:eastAsia="宋体" w:cs="宋体"/>
                <w:kern w:val="2"/>
                <w:sz w:val="24"/>
                <w:szCs w:val="24"/>
                <w:lang w:val="en-US" w:eastAsia="zh-CN" w:bidi="ar-SA"/>
              </w:rPr>
            </w:pPr>
          </w:p>
        </w:tc>
        <w:tc>
          <w:tcPr>
            <w:tcW w:w="7429" w:type="dxa"/>
            <w:noWrap w:val="0"/>
            <w:vAlign w:val="top"/>
          </w:tcPr>
          <w:p>
            <w:pPr>
              <w:pStyle w:val="10"/>
              <w:numPr>
                <w:ilvl w:val="0"/>
                <w:numId w:val="0"/>
              </w:numPr>
              <w:spacing w:before="0" w:beforeAutospacing="0" w:after="0" w:afterAutospacing="0" w:line="540" w:lineRule="atLeas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出厂时间：2016年8月31日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noWrap w:val="0"/>
            <w:vAlign w:val="top"/>
          </w:tcPr>
          <w:p>
            <w:pPr>
              <w:pStyle w:val="10"/>
              <w:spacing w:before="0" w:beforeAutospacing="0" w:after="0" w:afterAutospacing="0" w:line="540" w:lineRule="atLeast"/>
              <w:rPr>
                <w:rFonts w:hint="eastAsia" w:ascii="宋体" w:hAnsi="宋体" w:eastAsia="宋体" w:cs="宋体"/>
                <w:kern w:val="2"/>
                <w:sz w:val="24"/>
                <w:szCs w:val="24"/>
                <w:lang w:val="en-US" w:eastAsia="zh-CN" w:bidi="ar-SA"/>
              </w:rPr>
            </w:pPr>
          </w:p>
        </w:tc>
        <w:tc>
          <w:tcPr>
            <w:tcW w:w="7429" w:type="dxa"/>
            <w:noWrap w:val="0"/>
            <w:vAlign w:val="top"/>
          </w:tcPr>
          <w:p>
            <w:pPr>
              <w:pStyle w:val="10"/>
              <w:numPr>
                <w:ilvl w:val="0"/>
                <w:numId w:val="0"/>
              </w:numPr>
              <w:spacing w:before="0" w:beforeAutospacing="0" w:after="0" w:afterAutospacing="0" w:line="540" w:lineRule="atLeas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产品型号：9000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noWrap w:val="0"/>
            <w:vAlign w:val="top"/>
          </w:tcPr>
          <w:p>
            <w:pPr>
              <w:pStyle w:val="10"/>
              <w:spacing w:before="0" w:beforeAutospacing="0" w:after="0" w:afterAutospacing="0" w:line="540" w:lineRule="atLeast"/>
              <w:rPr>
                <w:rFonts w:hint="eastAsia" w:ascii="宋体" w:hAnsi="宋体" w:eastAsia="宋体" w:cs="宋体"/>
                <w:kern w:val="2"/>
                <w:sz w:val="24"/>
                <w:szCs w:val="24"/>
                <w:lang w:val="en-US" w:eastAsia="zh-CN" w:bidi="ar-SA"/>
              </w:rPr>
            </w:pPr>
          </w:p>
        </w:tc>
        <w:tc>
          <w:tcPr>
            <w:tcW w:w="7429" w:type="dxa"/>
            <w:noWrap w:val="0"/>
            <w:vAlign w:val="top"/>
          </w:tcPr>
          <w:p>
            <w:pPr>
              <w:pStyle w:val="10"/>
              <w:numPr>
                <w:ilvl w:val="0"/>
                <w:numId w:val="0"/>
              </w:numPr>
              <w:spacing w:before="0" w:beforeAutospacing="0" w:after="0" w:afterAutospacing="0" w:line="540" w:lineRule="atLeas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维保数量：10台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restart"/>
            <w:noWrap w:val="0"/>
            <w:vAlign w:val="top"/>
          </w:tcPr>
          <w:p>
            <w:pPr>
              <w:pStyle w:val="10"/>
              <w:spacing w:before="0" w:beforeAutospacing="0" w:after="0" w:afterAutospacing="0" w:line="540" w:lineRule="atLeast"/>
              <w:ind w:firstLine="6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长</w:t>
            </w:r>
          </w:p>
          <w:p>
            <w:pPr>
              <w:pStyle w:val="10"/>
              <w:spacing w:before="0" w:beforeAutospacing="0" w:after="0" w:afterAutospacing="0" w:line="540" w:lineRule="atLeast"/>
              <w:ind w:firstLine="6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城</w:t>
            </w:r>
          </w:p>
          <w:p>
            <w:pPr>
              <w:pStyle w:val="10"/>
              <w:spacing w:before="0" w:beforeAutospacing="0" w:after="0" w:afterAutospacing="0" w:line="540" w:lineRule="atLeast"/>
              <w:ind w:firstLine="6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w:t>
            </w:r>
          </w:p>
          <w:p>
            <w:pPr>
              <w:pStyle w:val="10"/>
              <w:spacing w:before="0" w:beforeAutospacing="0" w:after="0" w:afterAutospacing="0" w:line="540" w:lineRule="atLeast"/>
              <w:ind w:firstLine="6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梯</w:t>
            </w:r>
          </w:p>
        </w:tc>
        <w:tc>
          <w:tcPr>
            <w:tcW w:w="7429" w:type="dxa"/>
            <w:noWrap w:val="0"/>
            <w:vAlign w:val="top"/>
          </w:tcPr>
          <w:p>
            <w:pPr>
              <w:pStyle w:val="10"/>
              <w:numPr>
                <w:ilvl w:val="0"/>
                <w:numId w:val="0"/>
              </w:numPr>
              <w:spacing w:before="0" w:beforeAutospacing="0" w:after="0" w:afterAutospacing="0" w:line="540" w:lineRule="atLeas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制造单位：广东长城电梯有限公司。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noWrap w:val="0"/>
            <w:vAlign w:val="top"/>
          </w:tcPr>
          <w:p>
            <w:pPr>
              <w:pStyle w:val="10"/>
              <w:spacing w:before="0" w:beforeAutospacing="0" w:after="0" w:afterAutospacing="0" w:line="540" w:lineRule="atLeast"/>
              <w:rPr>
                <w:rFonts w:hint="eastAsia" w:ascii="宋体" w:hAnsi="宋体" w:eastAsia="宋体" w:cs="宋体"/>
                <w:kern w:val="2"/>
                <w:sz w:val="24"/>
                <w:szCs w:val="24"/>
                <w:lang w:val="en-US" w:eastAsia="zh-CN" w:bidi="ar-SA"/>
              </w:rPr>
            </w:pPr>
          </w:p>
        </w:tc>
        <w:tc>
          <w:tcPr>
            <w:tcW w:w="7429" w:type="dxa"/>
            <w:noWrap w:val="0"/>
            <w:vAlign w:val="top"/>
          </w:tcPr>
          <w:p>
            <w:pPr>
              <w:pStyle w:val="10"/>
              <w:numPr>
                <w:ilvl w:val="0"/>
                <w:numId w:val="0"/>
              </w:numPr>
              <w:spacing w:before="0" w:beforeAutospacing="0" w:after="0" w:afterAutospacing="0" w:line="540" w:lineRule="atLeas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层站/门数：4/4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noWrap w:val="0"/>
            <w:vAlign w:val="top"/>
          </w:tcPr>
          <w:p>
            <w:pPr>
              <w:pStyle w:val="10"/>
              <w:spacing w:before="0" w:beforeAutospacing="0" w:after="0" w:afterAutospacing="0" w:line="540" w:lineRule="atLeast"/>
              <w:rPr>
                <w:rFonts w:hint="eastAsia" w:ascii="宋体" w:hAnsi="宋体" w:eastAsia="宋体" w:cs="宋体"/>
                <w:kern w:val="2"/>
                <w:sz w:val="24"/>
                <w:szCs w:val="24"/>
                <w:lang w:val="en-US" w:eastAsia="zh-CN" w:bidi="ar-SA"/>
              </w:rPr>
            </w:pPr>
          </w:p>
        </w:tc>
        <w:tc>
          <w:tcPr>
            <w:tcW w:w="7429" w:type="dxa"/>
            <w:noWrap w:val="0"/>
            <w:vAlign w:val="top"/>
          </w:tcPr>
          <w:p>
            <w:pPr>
              <w:pStyle w:val="10"/>
              <w:numPr>
                <w:ilvl w:val="0"/>
                <w:numId w:val="0"/>
              </w:numPr>
              <w:spacing w:before="0" w:beforeAutospacing="0" w:after="0" w:afterAutospacing="0" w:line="540" w:lineRule="atLeas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产品型号：TKJ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5" w:type="dxa"/>
            <w:vMerge w:val="continue"/>
            <w:noWrap w:val="0"/>
            <w:vAlign w:val="top"/>
          </w:tcPr>
          <w:p>
            <w:pPr>
              <w:pStyle w:val="10"/>
              <w:spacing w:before="0" w:beforeAutospacing="0" w:after="0" w:afterAutospacing="0" w:line="540" w:lineRule="atLeast"/>
              <w:rPr>
                <w:rFonts w:hint="eastAsia" w:ascii="宋体" w:hAnsi="宋体" w:eastAsia="宋体" w:cs="宋体"/>
                <w:kern w:val="2"/>
                <w:sz w:val="24"/>
                <w:szCs w:val="24"/>
                <w:lang w:val="en-US" w:eastAsia="zh-CN" w:bidi="ar-SA"/>
              </w:rPr>
            </w:pPr>
          </w:p>
        </w:tc>
        <w:tc>
          <w:tcPr>
            <w:tcW w:w="7429" w:type="dxa"/>
            <w:noWrap w:val="0"/>
            <w:vAlign w:val="top"/>
          </w:tcPr>
          <w:p>
            <w:pPr>
              <w:pStyle w:val="10"/>
              <w:numPr>
                <w:ilvl w:val="0"/>
                <w:numId w:val="0"/>
              </w:numPr>
              <w:spacing w:before="0" w:beforeAutospacing="0" w:after="0" w:afterAutospacing="0" w:line="540" w:lineRule="atLeas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维保数量：1台</w:t>
            </w:r>
          </w:p>
        </w:tc>
      </w:tr>
    </w:tbl>
    <w:p>
      <w:pPr>
        <w:pStyle w:val="29"/>
        <w:numPr>
          <w:ilvl w:val="0"/>
          <w:numId w:val="0"/>
        </w:numPr>
        <w:spacing w:line="360" w:lineRule="auto"/>
        <w:ind w:leftChars="0"/>
        <w:rPr>
          <w:rFonts w:ascii="宋体" w:hAnsi="宋体" w:cs="宋体"/>
          <w:b/>
          <w:bCs/>
          <w:sz w:val="24"/>
          <w:szCs w:val="24"/>
        </w:rPr>
      </w:pPr>
    </w:p>
    <w:p>
      <w:pPr>
        <w:pStyle w:val="29"/>
        <w:numPr>
          <w:ilvl w:val="0"/>
          <w:numId w:val="0"/>
        </w:numPr>
        <w:spacing w:line="360" w:lineRule="auto"/>
        <w:ind w:leftChars="0"/>
        <w:rPr>
          <w:rFonts w:ascii="宋体" w:hAnsi="宋体" w:cs="宋体"/>
          <w:b/>
          <w:bCs/>
          <w:sz w:val="24"/>
          <w:szCs w:val="24"/>
        </w:rPr>
      </w:pPr>
    </w:p>
    <w:p>
      <w:pPr>
        <w:pStyle w:val="29"/>
        <w:numPr>
          <w:ilvl w:val="0"/>
          <w:numId w:val="1"/>
        </w:numPr>
        <w:spacing w:line="360" w:lineRule="auto"/>
        <w:ind w:firstLineChars="0"/>
        <w:rPr>
          <w:rFonts w:ascii="宋体" w:hAnsi="宋体" w:cs="宋体"/>
          <w:b/>
          <w:bCs/>
          <w:sz w:val="24"/>
          <w:szCs w:val="24"/>
        </w:rPr>
      </w:pPr>
      <w:r>
        <w:rPr>
          <w:rFonts w:hint="eastAsia" w:ascii="宋体" w:hAnsi="宋体" w:cs="宋体"/>
          <w:b/>
          <w:bCs/>
          <w:sz w:val="24"/>
          <w:szCs w:val="24"/>
          <w:lang w:eastAsia="zh-CN"/>
        </w:rPr>
        <w:t>项目维保</w:t>
      </w:r>
      <w:r>
        <w:rPr>
          <w:rFonts w:hint="eastAsia" w:ascii="宋体" w:hAnsi="宋体" w:cs="宋体"/>
          <w:b/>
          <w:bCs/>
          <w:sz w:val="24"/>
          <w:szCs w:val="24"/>
        </w:rPr>
        <w:t>要求：</w:t>
      </w:r>
      <w:bookmarkEnd w:id="35"/>
      <w:bookmarkEnd w:id="36"/>
      <w:bookmarkEnd w:id="37"/>
      <w:bookmarkEnd w:id="38"/>
      <w:bookmarkEnd w:id="39"/>
      <w:bookmarkEnd w:id="40"/>
    </w:p>
    <w:p>
      <w:pPr>
        <w:rPr>
          <w:rFonts w:hint="eastAsia"/>
          <w:lang w:val="en-US" w:eastAsia="zh-CN"/>
        </w:rPr>
      </w:pPr>
    </w:p>
    <w:p>
      <w:pPr>
        <w:pStyle w:val="10"/>
        <w:numPr>
          <w:ilvl w:val="0"/>
          <w:numId w:val="0"/>
        </w:numPr>
        <w:spacing w:before="0" w:beforeAutospacing="0" w:after="0" w:afterAutospacing="0" w:line="540" w:lineRule="atLeast"/>
        <w:ind w:firstLine="480" w:firstLineChars="200"/>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维保内容详见由黄石市电梯行业协会编制的《黄石市电梯设备日常维修保养【适用于自动扶梯、自动人行道】》及《黄石市电梯设备日常维修保养【适用曳引式乘客电梯、货载电梯】》，发生电梯故障或电梯困人时维保人员必须在15分钟之内到达现场进行维修。</w:t>
      </w:r>
    </w:p>
    <w:p>
      <w:pPr>
        <w:rPr>
          <w:rFonts w:hint="eastAsia" w:ascii="宋体" w:hAnsi="宋体" w:eastAsia="宋体" w:cs="宋体"/>
          <w:b w:val="0"/>
          <w:bCs/>
          <w:color w:val="FF0000"/>
          <w:sz w:val="24"/>
          <w:szCs w:val="24"/>
          <w:lang w:val="en-US" w:eastAsia="zh-CN"/>
        </w:rPr>
      </w:pPr>
    </w:p>
    <w:p>
      <w:pPr>
        <w:rPr>
          <w:rFonts w:hint="eastAsia"/>
          <w:lang w:val="en-US" w:eastAsia="zh-CN"/>
        </w:rPr>
      </w:pPr>
    </w:p>
    <w:p>
      <w:pPr>
        <w:rPr>
          <w:rFonts w:hint="eastAsia"/>
          <w:lang w:val="en-US" w:eastAsia="zh-CN"/>
        </w:rPr>
      </w:pPr>
    </w:p>
    <w:p>
      <w:pPr>
        <w:pStyle w:val="29"/>
        <w:numPr>
          <w:ilvl w:val="0"/>
          <w:numId w:val="0"/>
        </w:numPr>
        <w:spacing w:line="360" w:lineRule="auto"/>
        <w:ind w:leftChars="0"/>
        <w:rPr>
          <w:rFonts w:hint="eastAsia" w:ascii="宋体" w:hAnsi="宋体" w:cs="宋体"/>
          <w:b/>
          <w:bCs/>
          <w:sz w:val="24"/>
          <w:szCs w:val="24"/>
          <w:lang w:val="en-US" w:eastAsia="zh-CN"/>
        </w:rPr>
      </w:pPr>
      <w:r>
        <w:rPr>
          <w:rFonts w:hint="eastAsia" w:ascii="宋体" w:hAnsi="宋体" w:cs="宋体"/>
          <w:b/>
          <w:bCs/>
          <w:sz w:val="24"/>
          <w:szCs w:val="24"/>
          <w:lang w:val="en-US" w:eastAsia="zh-CN"/>
        </w:rPr>
        <w:t>三、维修配件：</w:t>
      </w:r>
    </w:p>
    <w:p>
      <w:pPr>
        <w:rPr>
          <w:rFonts w:hint="eastAsia"/>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650"/>
        <w:gridCol w:w="1817"/>
        <w:gridCol w:w="200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16" w:type="dxa"/>
            <w:gridSpan w:val="5"/>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电梯维保配件更换清单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序号</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0"/>
                <w:szCs w:val="20"/>
                <w:u w:val="none"/>
                <w:lang w:val="en-US" w:eastAsia="zh-CN" w:bidi="ar"/>
              </w:rPr>
              <w:t>物资名称</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2"/>
                <w:szCs w:val="22"/>
                <w:u w:val="none"/>
                <w:lang w:val="en-US" w:eastAsia="zh-CN" w:bidi="ar"/>
              </w:rPr>
              <w:t>单位</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cs="宋体"/>
                <w:b/>
                <w:i w:val="0"/>
                <w:color w:val="000000"/>
                <w:kern w:val="0"/>
                <w:sz w:val="22"/>
                <w:szCs w:val="22"/>
                <w:u w:val="none"/>
                <w:lang w:val="en-US" w:eastAsia="zh-CN" w:bidi="ar"/>
              </w:rPr>
              <w:t>控制价（元）</w:t>
            </w:r>
          </w:p>
        </w:tc>
        <w:tc>
          <w:tcPr>
            <w:tcW w:w="1833"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电梯內呼主板</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4950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按钮</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90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轿厢照明灯</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厅门钢丝绳</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根</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抱闸微动检测开关</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150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抱闸接触器</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200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抱闸电源</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320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通力按钮</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70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限速器皮圈</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20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应急平层电池</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4800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光幕</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1300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12</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滑块</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13</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感应开关</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14</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导轨油</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壶</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15</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外呼板</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780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16</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光幕机</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根</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17</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双稳态开关</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弹簧</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60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厅门弹簧</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60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20</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钢丝绳防护罩</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580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21</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限速器防护罩</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260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22</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导向轮防护罩</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270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23</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门机抱闸</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3300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24</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油杯</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25</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靴衬</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根</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35</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26</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外呼通讯板</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780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27</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限位开关</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28</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专用扳手</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29</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对重油杯</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30</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扩展板</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600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31</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迅达通讯板</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2300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32</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厅门三角锁</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70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33</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应急照明</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160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34</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轴承</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35</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外呼上行按钮</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80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36</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LED灯</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37</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门机制动器</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台</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2"/>
                <w:szCs w:val="22"/>
                <w:u w:val="none"/>
                <w:lang w:val="en-US" w:eastAsia="zh-CN" w:bidi="ar"/>
              </w:rPr>
              <w:t>3300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38</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瑞士电光幕</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2800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39</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行程开光</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100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40</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扶梯制动器电磁阀</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1700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41</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轿内显示板</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620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42</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变频器风扇</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160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43</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电池</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150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44</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相序继电器</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130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45</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缓冲开关</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100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46</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支架</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6</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47</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流齿板</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75</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48</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巨人通力读码器</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1000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49</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巨人通力驱动器</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2000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50</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康力轿厢锁</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750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51</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耐高温黄油</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盒</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200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52</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电梯主钢丝绳</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米</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13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53</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轿顶对重轮组件</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6700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54</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扶手带</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米</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190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55</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按钮（薄圆形）</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56</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重锤钢丝绳</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根</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57</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迅达按钮</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58</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五方对讲救援装置</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3200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59</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驱动板芯片</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230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60</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补偿链导向装置</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400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61</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接触器</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560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62</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厅门自闭弹簧</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60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63</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关门按钮</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90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64</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涨紧轮开关</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80 </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hint="default"/>
                <w:vertAlign w:val="baseline"/>
                <w:lang w:val="en-US" w:eastAsia="zh-CN"/>
              </w:rPr>
            </w:pPr>
            <w:r>
              <w:rPr>
                <w:rFonts w:hint="eastAsia"/>
                <w:vertAlign w:val="baseline"/>
                <w:lang w:val="en-US" w:eastAsia="zh-CN"/>
              </w:rPr>
              <w:t>65</w:t>
            </w:r>
          </w:p>
        </w:tc>
        <w:tc>
          <w:tcPr>
            <w:tcW w:w="26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巨人通力电梯应急平层装置</w:t>
            </w:r>
          </w:p>
        </w:tc>
        <w:tc>
          <w:tcPr>
            <w:tcW w:w="181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套</w:t>
            </w:r>
          </w:p>
        </w:tc>
        <w:tc>
          <w:tcPr>
            <w:tcW w:w="200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0"/>
                <w:szCs w:val="20"/>
                <w:u w:val="none"/>
                <w:lang w:val="en-US" w:eastAsia="zh-CN" w:bidi="ar"/>
              </w:rPr>
              <w:t>3000</w:t>
            </w:r>
          </w:p>
        </w:tc>
        <w:tc>
          <w:tcPr>
            <w:tcW w:w="18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jc w:val="center"/>
        <w:rPr>
          <w:rFonts w:hint="eastAsia"/>
          <w:lang w:val="en-US" w:eastAsia="zh-CN"/>
        </w:rPr>
      </w:pPr>
    </w:p>
    <w:p>
      <w:pPr>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3"/>
        <w:keepNext w:val="0"/>
        <w:spacing w:line="440" w:lineRule="exact"/>
        <w:jc w:val="center"/>
        <w:rPr>
          <w:rFonts w:hint="eastAsia" w:ascii="宋体" w:hAnsi="宋体" w:cs="宋体"/>
          <w:bCs w:val="0"/>
          <w:color w:val="000000"/>
          <w:sz w:val="32"/>
          <w:szCs w:val="32"/>
        </w:rPr>
      </w:pPr>
      <w:r>
        <w:rPr>
          <w:rFonts w:hint="eastAsia" w:ascii="宋体" w:hAnsi="宋体" w:cs="宋体"/>
          <w:bCs w:val="0"/>
          <w:color w:val="000000"/>
          <w:sz w:val="32"/>
          <w:szCs w:val="32"/>
          <w:lang w:eastAsia="zh-CN"/>
        </w:rPr>
        <w:t>第五</w:t>
      </w:r>
      <w:r>
        <w:rPr>
          <w:rFonts w:hint="eastAsia" w:ascii="宋体" w:hAnsi="宋体" w:cs="宋体"/>
          <w:bCs w:val="0"/>
          <w:color w:val="000000"/>
          <w:sz w:val="32"/>
          <w:szCs w:val="32"/>
        </w:rPr>
        <w:t>部分、磋商响应文件（格 式）</w:t>
      </w:r>
    </w:p>
    <w:p>
      <w:pPr>
        <w:rPr>
          <w:rFonts w:hint="eastAsia" w:ascii="宋体" w:hAnsi="宋体" w:cs="宋体"/>
          <w:color w:val="000000"/>
          <w:sz w:val="24"/>
          <w:szCs w:val="24"/>
          <w:lang w:bidi="he-IL"/>
        </w:rPr>
      </w:pPr>
    </w:p>
    <w:p>
      <w:pPr>
        <w:rPr>
          <w:rFonts w:hint="eastAsia" w:ascii="宋体" w:hAnsi="宋体" w:cs="宋体"/>
          <w:color w:val="000000"/>
          <w:sz w:val="24"/>
          <w:szCs w:val="24"/>
          <w:lang w:bidi="he-IL"/>
        </w:rPr>
      </w:pPr>
    </w:p>
    <w:p>
      <w:pPr>
        <w:rPr>
          <w:rFonts w:hint="eastAsia" w:ascii="宋体" w:hAnsi="宋体" w:cs="宋体"/>
          <w:color w:val="000000"/>
          <w:sz w:val="24"/>
          <w:szCs w:val="24"/>
          <w:lang w:bidi="he-IL"/>
        </w:rPr>
      </w:pPr>
    </w:p>
    <w:p>
      <w:pPr>
        <w:spacing w:line="400" w:lineRule="exact"/>
        <w:rPr>
          <w:rFonts w:hint="eastAsia" w:ascii="宋体" w:hAnsi="宋体" w:cs="宋体"/>
          <w:bCs/>
          <w:color w:val="000000"/>
          <w:sz w:val="24"/>
          <w:szCs w:val="24"/>
        </w:rPr>
      </w:pPr>
    </w:p>
    <w:p>
      <w:pPr>
        <w:spacing w:line="400" w:lineRule="exact"/>
        <w:jc w:val="center"/>
        <w:rPr>
          <w:rFonts w:hint="eastAsia" w:ascii="宋体" w:hAnsi="宋体" w:cs="宋体"/>
          <w:b/>
          <w:bCs/>
          <w:color w:val="000000"/>
          <w:sz w:val="48"/>
          <w:szCs w:val="48"/>
        </w:rPr>
      </w:pPr>
      <w:r>
        <w:rPr>
          <w:rFonts w:hint="eastAsia" w:ascii="宋体" w:hAnsi="宋体" w:cs="宋体"/>
          <w:bCs/>
          <w:color w:val="000000"/>
          <w:sz w:val="24"/>
          <w:szCs w:val="24"/>
        </w:rPr>
        <w:t>（封  面）</w:t>
      </w:r>
    </w:p>
    <w:p>
      <w:pPr>
        <w:spacing w:before="240" w:beforeLines="100" w:after="240" w:afterLines="100" w:line="420" w:lineRule="exact"/>
        <w:jc w:val="center"/>
        <w:rPr>
          <w:rFonts w:hint="eastAsia" w:ascii="宋体" w:hAnsi="宋体" w:cs="宋体"/>
          <w:b/>
          <w:bCs/>
          <w:color w:val="000000"/>
          <w:sz w:val="48"/>
          <w:szCs w:val="48"/>
        </w:rPr>
      </w:pPr>
    </w:p>
    <w:p>
      <w:pPr>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jc w:val="center"/>
        <w:textAlignment w:val="auto"/>
        <w:outlineLvl w:val="9"/>
        <w:rPr>
          <w:rFonts w:hint="eastAsia" w:ascii="宋体" w:hAnsi="宋体" w:cs="宋体"/>
          <w:b/>
          <w:bCs/>
          <w:color w:val="000000"/>
          <w:sz w:val="48"/>
          <w:szCs w:val="48"/>
        </w:rPr>
      </w:pPr>
      <w:r>
        <w:rPr>
          <w:rFonts w:hint="eastAsia" w:ascii="宋体" w:hAnsi="宋体" w:cs="宋体"/>
          <w:b/>
          <w:bCs/>
          <w:color w:val="000000"/>
          <w:sz w:val="48"/>
          <w:szCs w:val="48"/>
        </w:rPr>
        <w:t>竞争性磋商响应文件</w:t>
      </w:r>
    </w:p>
    <w:p>
      <w:pPr>
        <w:spacing w:line="400" w:lineRule="exact"/>
        <w:rPr>
          <w:rFonts w:hint="eastAsia" w:ascii="宋体" w:hAnsi="宋体" w:cs="宋体"/>
          <w:bCs/>
          <w:color w:val="000000"/>
          <w:sz w:val="24"/>
          <w:szCs w:val="24"/>
        </w:rPr>
      </w:pPr>
      <w:r>
        <w:rPr>
          <w:rFonts w:hint="eastAsia" w:ascii="宋体" w:hAnsi="宋体" w:cs="宋体"/>
          <w:bCs/>
          <w:color w:val="000000"/>
          <w:sz w:val="24"/>
          <w:szCs w:val="24"/>
        </w:rPr>
        <w:t xml:space="preserve">                </w:t>
      </w:r>
    </w:p>
    <w:p>
      <w:pPr>
        <w:spacing w:line="400" w:lineRule="exact"/>
        <w:rPr>
          <w:rFonts w:hint="eastAsia" w:ascii="宋体" w:hAnsi="宋体" w:cs="宋体"/>
          <w:bCs/>
          <w:color w:val="000000"/>
          <w:sz w:val="24"/>
          <w:szCs w:val="24"/>
        </w:rPr>
      </w:pPr>
    </w:p>
    <w:p>
      <w:pPr>
        <w:spacing w:line="520" w:lineRule="exact"/>
        <w:ind w:firstLine="1920" w:firstLineChars="800"/>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jc w:val="center"/>
        <w:rPr>
          <w:rFonts w:hint="eastAsia" w:ascii="宋体" w:hAnsi="宋体" w:cs="宋体"/>
          <w:bCs/>
          <w:color w:val="000000"/>
          <w:sz w:val="24"/>
          <w:szCs w:val="24"/>
        </w:rPr>
      </w:pPr>
      <w:r>
        <w:rPr>
          <w:rFonts w:hint="eastAsia" w:ascii="宋体" w:hAnsi="宋体" w:cs="宋体"/>
          <w:bCs/>
          <w:color w:val="000000"/>
          <w:sz w:val="24"/>
          <w:szCs w:val="24"/>
        </w:rPr>
        <w:t>竞标单位：</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（盖章）</w:t>
      </w:r>
    </w:p>
    <w:p>
      <w:pPr>
        <w:spacing w:line="400" w:lineRule="exact"/>
        <w:ind w:firstLine="1080" w:firstLineChars="450"/>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法人或授权委托人：</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（签字）</w:t>
      </w:r>
    </w:p>
    <w:p>
      <w:pPr>
        <w:spacing w:line="400" w:lineRule="exact"/>
        <w:rPr>
          <w:rFonts w:hint="eastAsia" w:ascii="宋体" w:hAnsi="宋体" w:cs="宋体"/>
          <w:bCs/>
          <w:color w:val="000000"/>
          <w:sz w:val="24"/>
          <w:szCs w:val="24"/>
        </w:rPr>
      </w:pPr>
    </w:p>
    <w:p>
      <w:pPr>
        <w:spacing w:line="400" w:lineRule="exact"/>
        <w:ind w:firstLine="3120" w:firstLineChars="1300"/>
        <w:rPr>
          <w:rFonts w:hint="eastAsia" w:ascii="宋体" w:hAnsi="宋体" w:cs="宋体"/>
          <w:bCs/>
          <w:color w:val="000000"/>
          <w:sz w:val="24"/>
          <w:szCs w:val="24"/>
        </w:rPr>
      </w:pP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w:t>
      </w:r>
    </w:p>
    <w:p>
      <w:pPr>
        <w:jc w:val="center"/>
        <w:rPr>
          <w:rFonts w:hint="eastAsia" w:ascii="宋体" w:hAnsi="宋体" w:cs="宋体"/>
          <w:b/>
          <w:color w:val="000000"/>
          <w:sz w:val="24"/>
          <w:szCs w:val="24"/>
        </w:rPr>
      </w:pPr>
      <w:r>
        <w:rPr>
          <w:rFonts w:hint="eastAsia" w:ascii="宋体" w:hAnsi="宋体" w:cs="宋体"/>
          <w:b/>
          <w:color w:val="000000"/>
          <w:sz w:val="24"/>
          <w:szCs w:val="24"/>
        </w:rPr>
        <w:br w:type="page"/>
      </w:r>
    </w:p>
    <w:p>
      <w:pPr>
        <w:jc w:val="center"/>
        <w:rPr>
          <w:rFonts w:hint="eastAsia" w:ascii="宋体" w:hAnsi="宋体" w:cs="宋体"/>
          <w:b/>
          <w:bCs/>
          <w:color w:val="000000"/>
          <w:sz w:val="30"/>
          <w:szCs w:val="30"/>
        </w:rPr>
      </w:pPr>
      <w:r>
        <w:rPr>
          <w:rFonts w:hint="eastAsia" w:ascii="宋体" w:hAnsi="宋体" w:cs="宋体"/>
          <w:b/>
          <w:bCs/>
          <w:color w:val="000000"/>
          <w:sz w:val="30"/>
          <w:szCs w:val="30"/>
        </w:rPr>
        <w:t>目        录</w:t>
      </w: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eastAsia="宋体" w:cs="宋体"/>
          <w:bCs/>
          <w:color w:val="000000"/>
          <w:sz w:val="24"/>
          <w:szCs w:val="24"/>
          <w:lang w:eastAsia="zh-CN"/>
        </w:rPr>
      </w:pPr>
      <w:r>
        <w:rPr>
          <w:rFonts w:hint="eastAsia" w:ascii="宋体" w:hAnsi="宋体" w:cs="宋体"/>
          <w:bCs/>
          <w:color w:val="000000"/>
          <w:sz w:val="24"/>
          <w:szCs w:val="24"/>
          <w:lang w:eastAsia="zh-CN"/>
        </w:rPr>
        <w:t>（格式自拟）</w:t>
      </w: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pStyle w:val="4"/>
        <w:keepNext w:val="0"/>
        <w:keepLines w:val="0"/>
        <w:spacing w:before="0" w:after="0" w:line="440" w:lineRule="exact"/>
        <w:rPr>
          <w:rFonts w:hint="eastAsia" w:ascii="宋体" w:hAnsi="宋体" w:eastAsia="宋体" w:cs="宋体"/>
          <w:b w:val="0"/>
          <w:bCs w:val="0"/>
          <w:color w:val="000000"/>
          <w:sz w:val="24"/>
          <w:szCs w:val="24"/>
          <w:lang w:bidi="he-IL"/>
        </w:rPr>
      </w:pPr>
      <w:bookmarkStart w:id="41" w:name="_Toc194749575"/>
      <w:bookmarkStart w:id="42" w:name="_Toc203820031"/>
    </w:p>
    <w:p>
      <w:pPr>
        <w:pStyle w:val="4"/>
        <w:keepNext w:val="0"/>
        <w:keepLines w:val="0"/>
        <w:spacing w:before="0" w:after="0" w:line="440" w:lineRule="exact"/>
        <w:jc w:val="center"/>
        <w:rPr>
          <w:rFonts w:hint="eastAsia" w:ascii="宋体" w:hAnsi="宋体" w:eastAsia="宋体" w:cs="宋体"/>
          <w:color w:val="000000"/>
          <w:sz w:val="24"/>
          <w:szCs w:val="24"/>
        </w:rPr>
      </w:pPr>
    </w:p>
    <w:p>
      <w:pPr>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jc w:val="both"/>
        <w:rPr>
          <w:rFonts w:hint="eastAsia" w:ascii="宋体" w:hAnsi="宋体" w:cs="宋体"/>
          <w:color w:val="000000"/>
        </w:rPr>
      </w:pPr>
    </w:p>
    <w:p>
      <w:pPr>
        <w:pStyle w:val="2"/>
        <w:jc w:val="both"/>
        <w:rPr>
          <w:rFonts w:hint="eastAsia" w:ascii="宋体" w:hAnsi="宋体" w:cs="宋体"/>
          <w:color w:val="000000"/>
        </w:rPr>
      </w:pPr>
    </w:p>
    <w:p>
      <w:pPr>
        <w:pStyle w:val="2"/>
        <w:jc w:val="both"/>
        <w:rPr>
          <w:rFonts w:hint="eastAsia" w:ascii="宋体" w:hAnsi="宋体" w:cs="宋体"/>
          <w:color w:val="000000"/>
        </w:rPr>
      </w:pPr>
    </w:p>
    <w:p>
      <w:pPr>
        <w:pStyle w:val="2"/>
        <w:jc w:val="both"/>
        <w:rPr>
          <w:rFonts w:hint="eastAsia" w:ascii="宋体" w:hAnsi="宋体" w:cs="宋体"/>
          <w:color w:val="000000"/>
        </w:rPr>
      </w:pPr>
    </w:p>
    <w:p>
      <w:pPr>
        <w:pStyle w:val="2"/>
        <w:jc w:val="both"/>
        <w:rPr>
          <w:rFonts w:hint="eastAsia" w:ascii="宋体" w:hAnsi="宋体" w:cs="宋体"/>
          <w:color w:val="000000"/>
        </w:rPr>
      </w:pPr>
    </w:p>
    <w:p>
      <w:pPr>
        <w:pStyle w:val="2"/>
        <w:jc w:val="both"/>
        <w:rPr>
          <w:rFonts w:hint="eastAsia" w:ascii="宋体" w:hAnsi="宋体" w:cs="宋体"/>
          <w:color w:val="000000"/>
        </w:rPr>
      </w:pPr>
    </w:p>
    <w:p>
      <w:pPr>
        <w:pStyle w:val="2"/>
        <w:jc w:val="both"/>
        <w:rPr>
          <w:rFonts w:hint="eastAsia" w:ascii="宋体" w:hAnsi="宋体" w:cs="宋体"/>
          <w:color w:val="000000"/>
        </w:rPr>
      </w:pPr>
    </w:p>
    <w:bookmarkEnd w:id="41"/>
    <w:bookmarkEnd w:id="42"/>
    <w:p>
      <w:pPr>
        <w:jc w:val="both"/>
        <w:rPr>
          <w:rFonts w:hint="eastAsia" w:ascii="宋体" w:hAnsi="宋体" w:cs="宋体"/>
          <w:b/>
          <w:sz w:val="28"/>
          <w:szCs w:val="21"/>
          <w:lang w:eastAsia="zh-CN"/>
        </w:rPr>
      </w:pPr>
    </w:p>
    <w:p>
      <w:pPr>
        <w:jc w:val="center"/>
      </w:pPr>
      <w:r>
        <w:rPr>
          <w:rFonts w:hint="eastAsia" w:ascii="宋体" w:hAnsi="宋体" w:cs="宋体"/>
          <w:b/>
          <w:sz w:val="28"/>
          <w:szCs w:val="21"/>
          <w:lang w:eastAsia="zh-CN"/>
        </w:rPr>
        <w:t>一</w:t>
      </w:r>
      <w:r>
        <w:rPr>
          <w:rFonts w:hint="eastAsia" w:ascii="宋体" w:hAnsi="宋体" w:cs="宋体"/>
          <w:b/>
          <w:sz w:val="28"/>
          <w:szCs w:val="21"/>
        </w:rPr>
        <w:t>、磋商书</w:t>
      </w:r>
    </w:p>
    <w:p>
      <w:pPr>
        <w:pStyle w:val="35"/>
        <w:spacing w:line="360" w:lineRule="auto"/>
        <w:rPr>
          <w:rFonts w:hint="eastAsia" w:hAnsi="宋体"/>
        </w:rPr>
      </w:pPr>
      <w:r>
        <w:rPr>
          <w:rFonts w:hint="eastAsia" w:hAnsi="宋体"/>
        </w:rPr>
        <w:t>致（采购人）：</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（项目编号，项目名称）的磋商公告，</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（供应商名称、地址）正式授权</w:t>
      </w:r>
      <w:r>
        <w:rPr>
          <w:rFonts w:hint="eastAsia" w:ascii="宋体" w:hAnsi="宋体" w:eastAsia="宋体" w:cs="宋体"/>
          <w:sz w:val="24"/>
          <w:szCs w:val="24"/>
          <w:u w:val="single"/>
        </w:rPr>
        <w:t xml:space="preserve">                 </w:t>
      </w:r>
      <w:r>
        <w:rPr>
          <w:rFonts w:hint="eastAsia" w:ascii="宋体" w:hAnsi="宋体" w:eastAsia="宋体" w:cs="宋体"/>
          <w:sz w:val="24"/>
          <w:szCs w:val="24"/>
        </w:rPr>
        <w:t>（授权代表姓名，职务）以本公司的名义提交竞争性磋商响应文件并进行如下承诺：</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1、我公司在本响应文件中所提供的全部资格证明文件均真实有效，我方承诺对其真实性负责并承担相应后果；</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2、我公司在本响应文件中所响应的内容均将成为签订合同的依据，并承诺按响应内容提供相应服务；</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3、我公司与采购人没有任何隶属关系或其他利益关系；</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4、我公司不是为本项目提供整体设计、规范编制或者项目管理、监理、检测等服务的供应商；</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5、我公司未与其他供应商组成联合体参加本次磋商。</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6、其它承诺(如有的话可自行填写)。</w:t>
      </w:r>
    </w:p>
    <w:p>
      <w:pPr>
        <w:pStyle w:val="35"/>
        <w:spacing w:line="360" w:lineRule="auto"/>
        <w:ind w:firstLine="480"/>
        <w:rPr>
          <w:rFonts w:hint="eastAsia" w:ascii="宋体" w:hAnsi="宋体" w:eastAsia="宋体" w:cs="宋体"/>
          <w:sz w:val="24"/>
          <w:szCs w:val="24"/>
        </w:rPr>
      </w:pP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在此，我方宣布同意如下：</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1、将按采购文件的规定履行合同责任和义务；</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2、已详细审查全部采购文件，包括补充文件等（如有），我们完全理解并同意放弃对这方面有不明、误解及异议的权力；</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3、本响应文件有效期为提交响应文件截止之日起</w:t>
      </w:r>
      <w:r>
        <w:rPr>
          <w:rFonts w:hint="eastAsia" w:ascii="宋体" w:hAnsi="宋体" w:eastAsia="宋体" w:cs="宋体"/>
          <w:sz w:val="24"/>
          <w:szCs w:val="24"/>
          <w:u w:val="single"/>
        </w:rPr>
        <w:t xml:space="preserve"> 90 </w:t>
      </w:r>
      <w:r>
        <w:rPr>
          <w:rFonts w:hint="eastAsia" w:ascii="宋体" w:hAnsi="宋体" w:eastAsia="宋体" w:cs="宋体"/>
          <w:sz w:val="24"/>
          <w:szCs w:val="24"/>
        </w:rPr>
        <w:t>个日历天；</w:t>
      </w:r>
    </w:p>
    <w:p>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4、同意提供按照贵方可能要求的与本磋商项目有关的一切数据或资料；</w:t>
      </w:r>
    </w:p>
    <w:p>
      <w:pPr>
        <w:pStyle w:val="35"/>
        <w:spacing w:line="360" w:lineRule="auto"/>
        <w:ind w:left="840" w:hanging="360"/>
        <w:rPr>
          <w:rFonts w:hint="eastAsia" w:ascii="宋体" w:hAnsi="宋体" w:eastAsia="宋体" w:cs="宋体"/>
          <w:sz w:val="24"/>
          <w:szCs w:val="24"/>
        </w:rPr>
      </w:pPr>
      <w:r>
        <w:rPr>
          <w:rFonts w:hint="eastAsia" w:ascii="宋体" w:hAnsi="宋体" w:eastAsia="宋体" w:cs="宋体"/>
          <w:sz w:val="24"/>
          <w:szCs w:val="24"/>
        </w:rPr>
        <w:t>5、与本磋商项目有关的一切正式往来信函请寄：</w:t>
      </w:r>
    </w:p>
    <w:p>
      <w:pPr>
        <w:pStyle w:val="35"/>
        <w:spacing w:line="360" w:lineRule="auto"/>
        <w:ind w:left="840" w:hanging="360"/>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color w:val="000000"/>
          <w:kern w:val="0"/>
          <w:sz w:val="24"/>
          <w:szCs w:val="24"/>
          <w:u w:val="single"/>
        </w:rPr>
        <w:t xml:space="preserve">                                                           </w:t>
      </w:r>
    </w:p>
    <w:p>
      <w:pPr>
        <w:pStyle w:val="35"/>
        <w:spacing w:line="360" w:lineRule="auto"/>
        <w:ind w:left="840" w:hanging="360"/>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color w:val="000000"/>
          <w:kern w:val="0"/>
          <w:sz w:val="24"/>
          <w:szCs w:val="24"/>
          <w:u w:val="single"/>
        </w:rPr>
        <w:t xml:space="preserve">                                                          </w:t>
      </w:r>
    </w:p>
    <w:p>
      <w:pPr>
        <w:pStyle w:val="35"/>
        <w:spacing w:line="360" w:lineRule="auto"/>
        <w:ind w:left="840" w:hanging="360"/>
        <w:rPr>
          <w:rFonts w:hint="eastAsia" w:ascii="宋体" w:hAnsi="宋体" w:eastAsia="宋体" w:cs="宋体"/>
          <w:bCs/>
          <w:sz w:val="24"/>
          <w:szCs w:val="24"/>
        </w:rPr>
      </w:pPr>
      <w:r>
        <w:rPr>
          <w:rFonts w:hint="eastAsia" w:ascii="宋体" w:hAnsi="宋体" w:eastAsia="宋体" w:cs="宋体"/>
          <w:sz w:val="24"/>
          <w:szCs w:val="24"/>
        </w:rPr>
        <w:t>电子邮件：</w:t>
      </w:r>
      <w:r>
        <w:rPr>
          <w:rFonts w:hint="eastAsia" w:ascii="宋体" w:hAnsi="宋体" w:eastAsia="宋体" w:cs="宋体"/>
          <w:color w:val="000000"/>
          <w:kern w:val="0"/>
          <w:sz w:val="24"/>
          <w:szCs w:val="24"/>
          <w:u w:val="single"/>
        </w:rPr>
        <w:t xml:space="preserve">                                                           </w:t>
      </w:r>
    </w:p>
    <w:p>
      <w:pPr>
        <w:spacing w:line="360" w:lineRule="auto"/>
        <w:ind w:firstLine="4080" w:firstLineChars="1700"/>
        <w:rPr>
          <w:rFonts w:hint="eastAsia" w:ascii="宋体" w:hAnsi="宋体" w:eastAsia="宋体" w:cs="宋体"/>
          <w:bCs/>
          <w:sz w:val="24"/>
          <w:szCs w:val="24"/>
          <w:u w:val="single"/>
        </w:rPr>
      </w:pPr>
      <w:r>
        <w:rPr>
          <w:rFonts w:hint="eastAsia" w:ascii="宋体" w:hAnsi="宋体" w:eastAsia="宋体" w:cs="宋体"/>
          <w:bCs/>
          <w:sz w:val="24"/>
          <w:szCs w:val="24"/>
        </w:rPr>
        <w:t>供应商名称（公章）：</w:t>
      </w:r>
      <w:r>
        <w:rPr>
          <w:rFonts w:hint="eastAsia" w:ascii="宋体" w:hAnsi="宋体" w:eastAsia="宋体" w:cs="宋体"/>
          <w:color w:val="000000"/>
          <w:kern w:val="0"/>
          <w:sz w:val="24"/>
          <w:szCs w:val="24"/>
          <w:u w:val="single"/>
        </w:rPr>
        <w:t xml:space="preserve">                       </w:t>
      </w:r>
    </w:p>
    <w:p>
      <w:pPr>
        <w:spacing w:line="360" w:lineRule="auto"/>
        <w:ind w:firstLine="4080" w:firstLineChars="1700"/>
        <w:rPr>
          <w:rFonts w:hint="eastAsia" w:ascii="宋体" w:hAnsi="宋体" w:eastAsia="宋体" w:cs="宋体"/>
          <w:bCs/>
          <w:sz w:val="24"/>
          <w:szCs w:val="24"/>
          <w:u w:val="single"/>
        </w:rPr>
      </w:pPr>
      <w:r>
        <w:rPr>
          <w:rFonts w:hint="eastAsia" w:ascii="宋体" w:hAnsi="宋体" w:eastAsia="宋体" w:cs="宋体"/>
          <w:bCs/>
          <w:sz w:val="24"/>
          <w:szCs w:val="24"/>
        </w:rPr>
        <w:t>授权代表(签字)：</w:t>
      </w:r>
      <w:r>
        <w:rPr>
          <w:rFonts w:hint="eastAsia" w:ascii="宋体" w:hAnsi="宋体" w:eastAsia="宋体" w:cs="宋体"/>
          <w:color w:val="000000"/>
          <w:kern w:val="0"/>
          <w:sz w:val="24"/>
          <w:szCs w:val="24"/>
          <w:u w:val="single"/>
        </w:rPr>
        <w:t xml:space="preserve">                           </w:t>
      </w:r>
    </w:p>
    <w:p>
      <w:pPr>
        <w:pStyle w:val="35"/>
        <w:spacing w:line="360" w:lineRule="auto"/>
        <w:ind w:firstLine="4080" w:firstLineChars="1700"/>
        <w:rPr>
          <w:rFonts w:hint="eastAsia" w:ascii="宋体" w:hAnsi="宋体" w:eastAsia="宋体" w:cs="宋体"/>
          <w:sz w:val="24"/>
          <w:szCs w:val="24"/>
        </w:rPr>
      </w:pPr>
      <w:r>
        <w:rPr>
          <w:rFonts w:hint="eastAsia" w:ascii="宋体" w:hAnsi="宋体" w:eastAsia="宋体" w:cs="宋体"/>
          <w:bCs/>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bCs/>
          <w:sz w:val="24"/>
          <w:szCs w:val="24"/>
        </w:rPr>
        <w:t>日</w:t>
      </w:r>
    </w:p>
    <w:p>
      <w:pPr>
        <w:jc w:val="center"/>
        <w:rPr>
          <w:rFonts w:hint="eastAsia" w:ascii="宋体" w:hAnsi="宋体" w:eastAsia="宋体" w:cs="宋体"/>
          <w:b/>
          <w:sz w:val="24"/>
          <w:szCs w:val="24"/>
          <w:lang w:eastAsia="zh-CN"/>
        </w:rPr>
      </w:pPr>
      <w:r>
        <w:rPr>
          <w:rFonts w:hint="eastAsia" w:ascii="宋体" w:hAnsi="宋体" w:eastAsia="宋体" w:cs="宋体"/>
          <w:sz w:val="24"/>
          <w:szCs w:val="24"/>
        </w:rPr>
        <w:br w:type="page"/>
      </w:r>
      <w:r>
        <w:rPr>
          <w:rFonts w:hint="eastAsia" w:ascii="宋体" w:hAnsi="宋体" w:eastAsia="宋体" w:cs="宋体"/>
          <w:b/>
          <w:sz w:val="24"/>
          <w:szCs w:val="24"/>
          <w:lang w:eastAsia="zh-CN"/>
        </w:rPr>
        <w:t>二、响应承诺书</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（采购人） </w:t>
      </w:r>
      <w:r>
        <w:rPr>
          <w:rFonts w:hint="eastAsia" w:ascii="宋体" w:hAnsi="宋体" w:eastAsia="宋体" w:cs="宋体"/>
          <w:color w:val="000000"/>
          <w:sz w:val="24"/>
          <w:szCs w:val="24"/>
        </w:rPr>
        <w:t>：</w:t>
      </w:r>
    </w:p>
    <w:p>
      <w:pPr>
        <w:pStyle w:val="2"/>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为了充分体现公开、公平、公正、诚实信用原则，共同维护招投标市场秩序，本单位在参与</w:t>
      </w:r>
      <w:r>
        <w:rPr>
          <w:rFonts w:hint="eastAsia" w:ascii="宋体" w:hAnsi="宋体" w:eastAsia="宋体" w:cs="宋体"/>
          <w:color w:val="000000"/>
          <w:kern w:val="2"/>
          <w:sz w:val="24"/>
          <w:szCs w:val="24"/>
          <w:u w:val="single"/>
        </w:rPr>
        <w:t xml:space="preserve">                                 项目</w:t>
      </w:r>
      <w:r>
        <w:rPr>
          <w:rFonts w:hint="eastAsia" w:ascii="宋体" w:hAnsi="宋体" w:eastAsia="宋体" w:cs="宋体"/>
          <w:color w:val="000000"/>
          <w:kern w:val="2"/>
          <w:sz w:val="24"/>
          <w:szCs w:val="24"/>
        </w:rPr>
        <w:t>过程中特作以下承诺：</w:t>
      </w:r>
    </w:p>
    <w:p>
      <w:pPr>
        <w:pStyle w:val="2"/>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（一）承诺履行采购文件要求的责任和义务，承诺遵守法律法规，承诺真实投标，承诺不围标串标，承诺不弄虚作假、造假用假。</w:t>
      </w:r>
    </w:p>
    <w:p>
      <w:pPr>
        <w:pStyle w:val="2"/>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（二）我公司提交的企业营业执照、企业资质证书、许可证等资格证明文件，以及拟派本项目的相关人员证件，承诺真实、有效。</w:t>
      </w:r>
    </w:p>
    <w:p>
      <w:pPr>
        <w:pStyle w:val="2"/>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（三）不相互串通陪标、投标，不排挤其他竞争对手，损害采购人或其他供应商的利益。</w:t>
      </w:r>
    </w:p>
    <w:p>
      <w:pPr>
        <w:pStyle w:val="2"/>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（四）不以任何形式和手段打听搜集评标情况，干扰评标工作、干扰采购人做出正确判断。</w:t>
      </w:r>
    </w:p>
    <w:p>
      <w:pPr>
        <w:pStyle w:val="2"/>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（五）不以低于成本价报价竞标，不以弄虚作假等其他方式骗取中标，不以向采购人或者评标人员请客、送礼、行贿等不正当手段谋取中标。</w:t>
      </w:r>
    </w:p>
    <w:p>
      <w:pPr>
        <w:pStyle w:val="2"/>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2"/>
          <w:sz w:val="24"/>
          <w:szCs w:val="24"/>
        </w:rPr>
        <w:t>（六）我公司中标(成交)后，承诺履行(合同)的要求，承诺拟派本项目的项目经理（仅适用于工程项目中注册建造师）在该项目竣工或完成前不参加其他项目投标活动。</w:t>
      </w:r>
    </w:p>
    <w:p>
      <w:pPr>
        <w:pStyle w:val="2"/>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承诺期限至本项目竣工或完成。</w:t>
      </w:r>
    </w:p>
    <w:p>
      <w:pPr>
        <w:spacing w:line="360" w:lineRule="auto"/>
        <w:ind w:right="480"/>
        <w:rPr>
          <w:rFonts w:hint="eastAsia" w:ascii="宋体" w:hAnsi="宋体" w:eastAsia="宋体" w:cs="宋体"/>
          <w:sz w:val="24"/>
          <w:szCs w:val="24"/>
        </w:rPr>
      </w:pPr>
    </w:p>
    <w:p>
      <w:pPr>
        <w:spacing w:line="360" w:lineRule="auto"/>
        <w:ind w:firstLine="4536" w:firstLineChars="1890"/>
        <w:rPr>
          <w:rFonts w:hint="eastAsia"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color w:val="000000"/>
          <w:kern w:val="0"/>
          <w:sz w:val="24"/>
          <w:szCs w:val="24"/>
          <w:u w:val="single"/>
        </w:rPr>
        <w:t xml:space="preserve">       </w:t>
      </w:r>
    </w:p>
    <w:p>
      <w:pPr>
        <w:spacing w:line="360" w:lineRule="auto"/>
        <w:ind w:firstLine="4536" w:firstLineChars="1890"/>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color w:val="000000"/>
          <w:kern w:val="0"/>
          <w:sz w:val="24"/>
          <w:szCs w:val="24"/>
          <w:u w:val="single"/>
        </w:rPr>
        <w:t xml:space="preserve">       </w:t>
      </w:r>
    </w:p>
    <w:p>
      <w:pPr>
        <w:spacing w:line="360" w:lineRule="auto"/>
        <w:ind w:firstLine="4536" w:firstLineChars="1890"/>
        <w:rPr>
          <w:rFonts w:hint="eastAsia" w:ascii="宋体" w:hAnsi="宋体" w:eastAsia="宋体" w:cs="宋体"/>
          <w:sz w:val="24"/>
          <w:szCs w:val="24"/>
        </w:rPr>
      </w:pPr>
      <w:r>
        <w:rPr>
          <w:rFonts w:hint="eastAsia" w:ascii="宋体" w:hAnsi="宋体" w:eastAsia="宋体" w:cs="宋体"/>
          <w:bCs/>
          <w:sz w:val="24"/>
          <w:szCs w:val="24"/>
        </w:rPr>
        <w:t>日期：</w:t>
      </w:r>
      <w:r>
        <w:rPr>
          <w:rFonts w:hint="eastAsia" w:ascii="宋体" w:hAnsi="宋体" w:eastAsia="宋体" w:cs="宋体"/>
          <w:color w:val="000000"/>
          <w:kern w:val="0"/>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bCs/>
          <w:sz w:val="24"/>
          <w:szCs w:val="24"/>
        </w:rPr>
        <w:t>日</w:t>
      </w:r>
    </w:p>
    <w:p>
      <w:pPr>
        <w:spacing w:line="360" w:lineRule="auto"/>
        <w:ind w:left="3360" w:leftChars="1600" w:right="481" w:rightChars="229"/>
        <w:rPr>
          <w:rFonts w:hint="eastAsia" w:ascii="宋体" w:hAnsi="宋体" w:eastAsia="宋体" w:cs="宋体"/>
          <w:sz w:val="24"/>
          <w:szCs w:val="24"/>
        </w:rPr>
      </w:pPr>
    </w:p>
    <w:p>
      <w:pPr>
        <w:adjustRightInd w:val="0"/>
        <w:snapToGrid w:val="0"/>
        <w:spacing w:line="360" w:lineRule="auto"/>
        <w:rPr>
          <w:rFonts w:hint="eastAsia" w:ascii="宋体" w:hAnsi="宋体" w:eastAsia="宋体" w:cs="宋体"/>
          <w:b/>
          <w:sz w:val="24"/>
          <w:szCs w:val="24"/>
        </w:rPr>
      </w:pPr>
    </w:p>
    <w:p>
      <w:pPr>
        <w:jc w:val="center"/>
        <w:rPr>
          <w:rFonts w:hint="eastAsia" w:ascii="宋体" w:hAnsi="宋体" w:eastAsia="宋体" w:cs="宋体"/>
          <w:b/>
          <w:sz w:val="24"/>
          <w:szCs w:val="24"/>
          <w:lang w:eastAsia="zh-CN"/>
        </w:rPr>
      </w:pPr>
      <w:r>
        <w:rPr>
          <w:rFonts w:hint="eastAsia" w:ascii="宋体" w:hAnsi="宋体" w:eastAsia="宋体" w:cs="宋体"/>
          <w:b/>
          <w:sz w:val="24"/>
          <w:szCs w:val="24"/>
        </w:rPr>
        <w:br w:type="page"/>
      </w:r>
      <w:r>
        <w:rPr>
          <w:rFonts w:hint="eastAsia" w:ascii="宋体" w:hAnsi="宋体" w:eastAsia="宋体" w:cs="宋体"/>
          <w:b/>
          <w:sz w:val="24"/>
          <w:szCs w:val="24"/>
          <w:lang w:eastAsia="zh-CN"/>
        </w:rPr>
        <w:t>三、法定代表人身份证明书</w:t>
      </w:r>
    </w:p>
    <w:p>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企业名称：</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企业性质：</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年龄：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职务：</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（企业名称）的法定代表人。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2"/>
        <w:rPr>
          <w:rFonts w:hint="eastAsia" w:ascii="宋体" w:hAnsi="宋体" w:eastAsia="宋体" w:cs="宋体"/>
          <w:sz w:val="24"/>
          <w:szCs w:val="24"/>
        </w:rPr>
      </w:pPr>
    </w:p>
    <w:p>
      <w:pPr>
        <w:pStyle w:val="2"/>
        <w:rPr>
          <w:rFonts w:hint="eastAsia" w:ascii="宋体" w:hAnsi="宋体" w:eastAsia="宋体" w:cs="宋体"/>
          <w:color w:val="000000"/>
          <w:kern w:val="2"/>
          <w:sz w:val="24"/>
          <w:szCs w:val="24"/>
          <w:lang w:val="en-US" w:eastAsia="zh-CN"/>
        </w:rPr>
      </w:pPr>
    </w:p>
    <w:p>
      <w:pPr>
        <w:adjustRightInd w:val="0"/>
        <w:snapToGrid w:val="0"/>
        <w:spacing w:line="360" w:lineRule="auto"/>
        <w:ind w:firstLine="720" w:firstLineChars="3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供应商名称（公章）：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p>
    <w:p>
      <w:pPr>
        <w:pStyle w:val="2"/>
        <w:spacing w:line="360" w:lineRule="auto"/>
        <w:ind w:firstLine="720" w:firstLineChars="300"/>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rPr>
        <w:t>法定代表人（签字或盖章）：</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sz w:val="24"/>
          <w:szCs w:val="24"/>
          <w:lang w:val="en-US" w:eastAsia="zh-CN"/>
        </w:rPr>
        <w:t xml:space="preserve">                    </w:t>
      </w:r>
    </w:p>
    <w:p>
      <w:pPr>
        <w:pStyle w:val="2"/>
        <w:spacing w:line="360" w:lineRule="auto"/>
        <w:ind w:firstLine="720" w:firstLineChars="300"/>
        <w:jc w:val="both"/>
        <w:rPr>
          <w:rFonts w:hint="eastAsia" w:ascii="宋体" w:hAnsi="宋体" w:eastAsia="宋体" w:cs="宋体"/>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pict>
          <v:shape id="_x0000_s1026" o:spid="_x0000_s1026" o:spt="202" type="#_x0000_t202" style="position:absolute;left:0pt;margin-left:-35pt;margin-top:14pt;height:135pt;width:236.25pt;z-index:251662336;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 w:val="24"/>
                      <w:szCs w:val="24"/>
                    </w:rPr>
                  </w:pPr>
                  <w:r>
                    <w:rPr>
                      <w:rFonts w:hint="eastAsia"/>
                      <w:sz w:val="24"/>
                      <w:szCs w:val="24"/>
                    </w:rPr>
                    <w:t>附：法定代表人身份证复印件（正面）</w:t>
                  </w:r>
                </w:p>
              </w:txbxContent>
            </v:textbox>
          </v:shape>
        </w:pict>
      </w:r>
      <w:r>
        <w:rPr>
          <w:rFonts w:hint="eastAsia" w:ascii="宋体" w:hAnsi="宋体" w:eastAsia="宋体" w:cs="宋体"/>
          <w:sz w:val="24"/>
          <w:szCs w:val="24"/>
        </w:rPr>
        <w:pict>
          <v:shape id="_x0000_s1027" o:spid="_x0000_s1027" o:spt="202" type="#_x0000_t202" style="position:absolute;left:0pt;margin-left:211.5pt;margin-top:13.45pt;height:135pt;width:236.25pt;z-index:251663360;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 w:val="24"/>
                      <w:szCs w:val="24"/>
                    </w:rPr>
                  </w:pPr>
                  <w:r>
                    <w:rPr>
                      <w:rFonts w:hint="eastAsia"/>
                      <w:sz w:val="24"/>
                      <w:szCs w:val="24"/>
                    </w:rPr>
                    <w:t>附：法定代表人身份证复印件（反面）</w:t>
                  </w:r>
                </w:p>
              </w:txbxContent>
            </v:textbox>
          </v:shape>
        </w:pict>
      </w:r>
    </w:p>
    <w:p>
      <w:pPr>
        <w:adjustRightInd w:val="0"/>
        <w:snapToGrid w:val="0"/>
        <w:spacing w:line="360" w:lineRule="auto"/>
        <w:jc w:val="center"/>
        <w:rPr>
          <w:rFonts w:hint="eastAsia" w:ascii="宋体" w:hAnsi="宋体" w:eastAsia="宋体" w:cs="宋体"/>
          <w:sz w:val="24"/>
          <w:szCs w:val="24"/>
        </w:rPr>
      </w:pPr>
    </w:p>
    <w:p>
      <w:pPr>
        <w:adjustRightInd w:val="0"/>
        <w:snapToGrid w:val="0"/>
        <w:spacing w:line="360" w:lineRule="auto"/>
        <w:jc w:val="center"/>
        <w:rPr>
          <w:rFonts w:hint="eastAsia" w:ascii="宋体" w:hAnsi="宋体" w:eastAsia="宋体" w:cs="宋体"/>
          <w:sz w:val="24"/>
          <w:szCs w:val="24"/>
        </w:rPr>
      </w:pPr>
    </w:p>
    <w:p>
      <w:pPr>
        <w:adjustRightInd w:val="0"/>
        <w:snapToGrid w:val="0"/>
        <w:spacing w:line="360" w:lineRule="auto"/>
        <w:jc w:val="center"/>
        <w:rPr>
          <w:rFonts w:hint="eastAsia" w:ascii="宋体" w:hAnsi="宋体"/>
          <w:szCs w:val="21"/>
        </w:rPr>
      </w:pPr>
    </w:p>
    <w:p>
      <w:pPr>
        <w:adjustRightInd w:val="0"/>
        <w:snapToGrid w:val="0"/>
        <w:spacing w:line="360" w:lineRule="auto"/>
        <w:ind w:firstLine="2310" w:firstLineChars="1100"/>
        <w:jc w:val="left"/>
        <w:rPr>
          <w:rFonts w:hint="eastAsia" w:ascii="宋体" w:hAnsi="宋体"/>
          <w:color w:val="000000"/>
          <w:szCs w:val="21"/>
        </w:rPr>
      </w:pPr>
    </w:p>
    <w:p>
      <w:pPr>
        <w:adjustRightInd w:val="0"/>
        <w:snapToGrid w:val="0"/>
        <w:spacing w:line="360" w:lineRule="auto"/>
        <w:ind w:firstLine="2310" w:firstLineChars="1100"/>
        <w:jc w:val="left"/>
        <w:rPr>
          <w:rFonts w:hint="eastAsia" w:ascii="宋体" w:hAnsi="宋体"/>
          <w:color w:val="000000"/>
          <w:szCs w:val="21"/>
        </w:rPr>
      </w:pPr>
    </w:p>
    <w:p>
      <w:pPr>
        <w:pStyle w:val="2"/>
        <w:spacing w:line="360" w:lineRule="auto"/>
        <w:rPr>
          <w:rFonts w:hint="eastAsia" w:ascii="宋体" w:hAnsi="宋体"/>
          <w:sz w:val="21"/>
        </w:rPr>
      </w:pPr>
    </w:p>
    <w:p>
      <w:pPr>
        <w:jc w:val="center"/>
        <w:rPr>
          <w:rFonts w:hint="eastAsia" w:ascii="宋体" w:hAnsi="宋体" w:cs="宋体"/>
          <w:b/>
          <w:sz w:val="28"/>
          <w:szCs w:val="21"/>
          <w:lang w:eastAsia="zh-CN"/>
        </w:rPr>
      </w:pPr>
      <w:r>
        <w:rPr>
          <w:rFonts w:ascii="宋体" w:hAnsi="宋体"/>
          <w:bCs/>
          <w:szCs w:val="21"/>
        </w:rPr>
        <w:br w:type="page"/>
      </w:r>
      <w:r>
        <w:rPr>
          <w:rFonts w:hint="eastAsia" w:ascii="宋体" w:hAnsi="宋体" w:cs="宋体"/>
          <w:b/>
          <w:sz w:val="28"/>
          <w:szCs w:val="21"/>
          <w:lang w:eastAsia="zh-CN"/>
        </w:rPr>
        <w:t>四、法定代表人授权委托书</w:t>
      </w:r>
    </w:p>
    <w:p>
      <w:pPr>
        <w:pStyle w:val="2"/>
        <w:rPr>
          <w:rFonts w:hint="eastAsia" w:ascii="宋体" w:hAnsi="宋体" w:cs="宋体"/>
          <w:kern w:val="2"/>
          <w:sz w:val="21"/>
        </w:rPr>
      </w:pPr>
      <w:r>
        <w:rPr>
          <w:rFonts w:hint="eastAsia" w:ascii="宋体" w:hAnsi="宋体" w:cs="宋体"/>
          <w:kern w:val="2"/>
          <w:sz w:val="21"/>
        </w:rPr>
        <w:t>（法定代表人直接参加磋商活动的，可不提供本项内容）</w:t>
      </w:r>
    </w:p>
    <w:p>
      <w:pPr>
        <w:pStyle w:val="2"/>
        <w:rPr>
          <w:rFonts w:ascii="宋体" w:hAnsi="宋体" w:cs="宋体"/>
          <w:kern w:val="2"/>
          <w:sz w:val="21"/>
        </w:rPr>
      </w:pP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鄂东医疗集团</w:t>
      </w:r>
      <w:r>
        <w:rPr>
          <w:rFonts w:hint="eastAsia" w:ascii="宋体" w:hAnsi="宋体"/>
          <w:color w:val="000000"/>
          <w:kern w:val="0"/>
          <w:sz w:val="24"/>
          <w:szCs w:val="24"/>
          <w:lang w:eastAsia="zh-CN"/>
        </w:rPr>
        <w:t>市妇幼保健院</w:t>
      </w:r>
      <w:r>
        <w:rPr>
          <w:rFonts w:hint="eastAsia" w:ascii="宋体" w:hAnsi="宋体"/>
          <w:color w:val="000000"/>
          <w:kern w:val="0"/>
          <w:sz w:val="24"/>
          <w:szCs w:val="24"/>
        </w:rPr>
        <w:t>：</w:t>
      </w:r>
    </w:p>
    <w:p>
      <w:pPr>
        <w:spacing w:line="360" w:lineRule="auto"/>
        <w:ind w:firstLine="600" w:firstLineChars="250"/>
        <w:rPr>
          <w:rFonts w:ascii="宋体" w:hAnsi="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（供应商名称）在下面签字或盖章的</w:t>
      </w:r>
      <w:r>
        <w:rPr>
          <w:rFonts w:hint="eastAsia" w:ascii="宋体" w:hAnsi="宋体" w:cs="宋体"/>
          <w:sz w:val="24"/>
          <w:szCs w:val="24"/>
          <w:u w:val="single"/>
        </w:rPr>
        <w:t xml:space="preserve">            </w:t>
      </w:r>
      <w:r>
        <w:rPr>
          <w:rFonts w:hint="eastAsia" w:ascii="宋体" w:hAnsi="宋体" w:cs="宋体"/>
          <w:sz w:val="24"/>
          <w:szCs w:val="24"/>
        </w:rPr>
        <w:t>（法定代表人姓名、职务）代表本公司授权在下面签字的</w:t>
      </w:r>
      <w:r>
        <w:rPr>
          <w:rFonts w:hint="eastAsia" w:ascii="宋体" w:hAnsi="宋体" w:cs="宋体"/>
          <w:sz w:val="24"/>
          <w:szCs w:val="24"/>
          <w:u w:val="single"/>
        </w:rPr>
        <w:t xml:space="preserve">            </w:t>
      </w:r>
      <w:r>
        <w:rPr>
          <w:rFonts w:hint="eastAsia" w:ascii="宋体" w:hAnsi="宋体" w:cs="宋体"/>
          <w:sz w:val="24"/>
          <w:szCs w:val="24"/>
        </w:rPr>
        <w:t>（授权代表的姓名、职务）为本公司的合法代理人，就</w:t>
      </w:r>
      <w:r>
        <w:rPr>
          <w:rFonts w:hint="eastAsia" w:ascii="宋体" w:hAnsi="宋体" w:cs="宋体"/>
          <w:sz w:val="24"/>
          <w:szCs w:val="24"/>
          <w:u w:val="single"/>
        </w:rPr>
        <w:t xml:space="preserve">                       </w:t>
      </w:r>
      <w:r>
        <w:rPr>
          <w:rFonts w:hint="eastAsia" w:ascii="宋体" w:hAnsi="宋体" w:cs="宋体"/>
          <w:sz w:val="24"/>
          <w:szCs w:val="24"/>
        </w:rPr>
        <w:t>（项目编号、项目名称）的竞争性磋商采购，以本公司的名义处理一切与之有关的事务。</w:t>
      </w:r>
    </w:p>
    <w:p>
      <w:pPr>
        <w:spacing w:line="360" w:lineRule="auto"/>
        <w:ind w:firstLine="480" w:firstLineChars="200"/>
        <w:rPr>
          <w:rFonts w:ascii="宋体" w:hAnsi="宋体"/>
          <w:sz w:val="24"/>
          <w:szCs w:val="24"/>
        </w:rPr>
      </w:pPr>
      <w:r>
        <w:rPr>
          <w:rFonts w:hint="eastAsia" w:ascii="宋体" w:hAnsi="宋体" w:cs="宋体"/>
          <w:sz w:val="24"/>
          <w:szCs w:val="24"/>
        </w:rPr>
        <w:t>本授权书自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日止签字有效。</w:t>
      </w:r>
    </w:p>
    <w:p>
      <w:pPr>
        <w:spacing w:line="360" w:lineRule="auto"/>
        <w:ind w:firstLine="480" w:firstLineChars="200"/>
        <w:rPr>
          <w:rFonts w:ascii="宋体" w:hAnsi="宋体"/>
          <w:sz w:val="24"/>
          <w:szCs w:val="24"/>
        </w:rPr>
      </w:pPr>
      <w:r>
        <w:rPr>
          <w:rFonts w:hint="eastAsia" w:ascii="宋体" w:hAnsi="宋体" w:cs="宋体"/>
          <w:sz w:val="24"/>
          <w:szCs w:val="24"/>
        </w:rPr>
        <w:t>特此声明。</w:t>
      </w:r>
    </w:p>
    <w:p>
      <w:pPr>
        <w:wordWrap w:val="0"/>
        <w:spacing w:line="360" w:lineRule="auto"/>
        <w:jc w:val="right"/>
        <w:rPr>
          <w:rFonts w:ascii="宋体" w:hAnsi="宋体"/>
          <w:sz w:val="24"/>
          <w:szCs w:val="24"/>
        </w:rPr>
      </w:pPr>
      <w:r>
        <w:rPr>
          <w:rFonts w:hint="eastAsia" w:ascii="宋体" w:hAnsi="宋体"/>
          <w:sz w:val="24"/>
          <w:szCs w:val="24"/>
        </w:rPr>
        <w:t xml:space="preserve">                  </w:t>
      </w:r>
      <w:r>
        <w:rPr>
          <w:rFonts w:hint="eastAsia" w:ascii="宋体" w:hAnsi="宋体"/>
          <w:kern w:val="0"/>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ind w:firstLine="720" w:firstLineChars="300"/>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ind w:firstLine="720" w:firstLineChars="300"/>
        <w:rPr>
          <w:rFonts w:hint="eastAsia" w:ascii="宋体" w:hAnsi="宋体"/>
          <w:color w:val="000000"/>
          <w:kern w:val="0"/>
          <w:sz w:val="24"/>
          <w:szCs w:val="24"/>
        </w:rPr>
      </w:pPr>
      <w:r>
        <w:rPr>
          <w:rFonts w:hint="eastAsia" w:ascii="宋体" w:hAnsi="宋体"/>
          <w:color w:val="000000"/>
          <w:kern w:val="0"/>
          <w:sz w:val="24"/>
          <w:szCs w:val="24"/>
        </w:rPr>
        <w:t>法定代表人（签字或盖章）：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ind w:firstLine="720" w:firstLineChars="300"/>
        <w:rPr>
          <w:rFonts w:hint="eastAsia" w:ascii="宋体" w:hAnsi="宋体"/>
          <w:color w:val="000000"/>
          <w:kern w:val="0"/>
          <w:sz w:val="24"/>
          <w:szCs w:val="24"/>
        </w:rPr>
      </w:pPr>
      <w:r>
        <w:rPr>
          <w:rFonts w:hint="eastAsia" w:ascii="宋体" w:hAnsi="宋体" w:cs="宋体"/>
          <w:sz w:val="24"/>
          <w:szCs w:val="24"/>
        </w:rPr>
        <w:t>授权代表</w:t>
      </w:r>
      <w:r>
        <w:rPr>
          <w:rFonts w:hint="eastAsia" w:ascii="宋体" w:hAnsi="宋体"/>
          <w:color w:val="000000"/>
          <w:kern w:val="0"/>
          <w:sz w:val="24"/>
          <w:szCs w:val="24"/>
        </w:rPr>
        <w:t xml:space="preserve">（签名）： </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ind w:firstLine="720" w:firstLineChars="300"/>
        <w:rPr>
          <w:rFonts w:hint="eastAsia" w:ascii="宋体" w:hAnsi="宋体"/>
          <w:color w:val="000000"/>
          <w:sz w:val="24"/>
          <w:szCs w:val="24"/>
        </w:rPr>
      </w:pPr>
      <w:r>
        <w:rPr>
          <w:rFonts w:hint="eastAsia" w:ascii="宋体" w:hAnsi="宋体" w:cs="宋体"/>
          <w:sz w:val="24"/>
          <w:szCs w:val="24"/>
        </w:rPr>
        <w:t>授权代表</w:t>
      </w:r>
      <w:r>
        <w:rPr>
          <w:rFonts w:hint="eastAsia" w:ascii="宋体" w:hAnsi="宋体"/>
          <w:color w:val="000000"/>
          <w:kern w:val="0"/>
          <w:sz w:val="24"/>
          <w:szCs w:val="24"/>
        </w:rPr>
        <w:t>身份证号码：</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sz w:val="24"/>
          <w:szCs w:val="24"/>
        </w:rPr>
        <w:t xml:space="preserve">       </w:t>
      </w:r>
    </w:p>
    <w:p>
      <w:pPr>
        <w:adjustRightInd w:val="0"/>
        <w:snapToGrid w:val="0"/>
        <w:spacing w:line="360" w:lineRule="auto"/>
        <w:ind w:firstLine="720" w:firstLineChars="300"/>
        <w:rPr>
          <w:rFonts w:hint="eastAsia" w:ascii="宋体" w:hAnsi="宋体"/>
          <w:color w:val="000000"/>
          <w:szCs w:val="21"/>
        </w:rPr>
      </w:pPr>
      <w:r>
        <w:rPr>
          <w:rFonts w:ascii="宋体" w:hAnsi="宋体"/>
          <w:sz w:val="24"/>
          <w:szCs w:val="24"/>
        </w:rPr>
        <w:pict>
          <v:shape id="_x0000_s1028" o:spid="_x0000_s1028" o:spt="202" type="#_x0000_t202" style="position:absolute;left:0pt;margin-left:-35pt;margin-top:19.8pt;height:135pt;width:236.25pt;z-index:251658240;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 w:val="24"/>
                      <w:szCs w:val="24"/>
                    </w:rPr>
                  </w:pPr>
                  <w:r>
                    <w:rPr>
                      <w:rFonts w:hint="eastAsia"/>
                      <w:sz w:val="24"/>
                      <w:szCs w:val="24"/>
                    </w:rPr>
                    <w:t>附：法定代表人身份证复印件（正面）</w:t>
                  </w:r>
                </w:p>
              </w:txbxContent>
            </v:textbox>
          </v:shape>
        </w:pict>
      </w:r>
      <w:r>
        <w:rPr>
          <w:rFonts w:ascii="宋体" w:hAnsi="宋体"/>
          <w:sz w:val="24"/>
          <w:szCs w:val="24"/>
        </w:rPr>
        <w:pict>
          <v:shape id="_x0000_s1029" o:spid="_x0000_s1029" o:spt="202" type="#_x0000_t202" style="position:absolute;left:0pt;margin-left:215.25pt;margin-top:20.2pt;height:135pt;width:236.25pt;z-index:251659264;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Cs w:val="21"/>
                    </w:rPr>
                  </w:pPr>
                  <w:r>
                    <w:rPr>
                      <w:rFonts w:hint="eastAsia"/>
                      <w:szCs w:val="21"/>
                    </w:rPr>
                    <w:t>附：</w:t>
                  </w:r>
                  <w:r>
                    <w:rPr>
                      <w:rFonts w:hint="eastAsia"/>
                      <w:sz w:val="24"/>
                      <w:szCs w:val="24"/>
                    </w:rPr>
                    <w:t>法定代表人身份证复印件（反面）</w:t>
                  </w:r>
                </w:p>
              </w:txbxContent>
            </v:textbox>
          </v:shape>
        </w:pict>
      </w:r>
      <w:r>
        <w:rPr>
          <w:rFonts w:hint="eastAsia" w:ascii="宋体" w:hAnsi="宋体"/>
          <w:color w:val="000000"/>
          <w:sz w:val="24"/>
          <w:szCs w:val="24"/>
        </w:rPr>
        <w:t>电话：</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kern w:val="0"/>
          <w:szCs w:val="21"/>
        </w:rPr>
        <w:t xml:space="preserve"> </w:t>
      </w: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autoSpaceDE w:val="0"/>
        <w:autoSpaceDN w:val="0"/>
        <w:spacing w:line="360" w:lineRule="auto"/>
        <w:ind w:left="269" w:leftChars="128" w:firstLine="420" w:firstLineChars="200"/>
        <w:jc w:val="right"/>
        <w:rPr>
          <w:rFonts w:hint="eastAsia" w:ascii="宋体" w:hAnsi="宋体"/>
          <w:color w:val="000000"/>
          <w:szCs w:val="21"/>
        </w:rPr>
      </w:pPr>
      <w:r>
        <w:rPr>
          <w:rFonts w:hint="eastAsia" w:ascii="宋体" w:hAnsi="宋体"/>
          <w:color w:val="000000"/>
          <w:szCs w:val="21"/>
        </w:rPr>
        <w:t xml:space="preserve">    </w:t>
      </w:r>
    </w:p>
    <w:p>
      <w:pPr>
        <w:autoSpaceDE w:val="0"/>
        <w:autoSpaceDN w:val="0"/>
        <w:spacing w:line="360" w:lineRule="auto"/>
        <w:ind w:left="269" w:leftChars="128" w:firstLine="420" w:firstLineChars="200"/>
        <w:jc w:val="right"/>
        <w:rPr>
          <w:rFonts w:hint="eastAsia" w:ascii="宋体" w:hAnsi="宋体"/>
          <w:color w:val="000000"/>
          <w:szCs w:val="21"/>
        </w:rPr>
      </w:pPr>
      <w:r>
        <w:rPr>
          <w:rFonts w:ascii="宋体" w:hAnsi="宋体"/>
          <w:szCs w:val="21"/>
        </w:rPr>
        <w:pict>
          <v:shape id="_x0000_s1030" o:spid="_x0000_s1030" o:spt="202" type="#_x0000_t202" style="position:absolute;left:0pt;margin-left:216pt;margin-top:7.6pt;height:135pt;width:236.25pt;z-index:251661312;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 w:val="24"/>
                      <w:szCs w:val="24"/>
                    </w:rPr>
                  </w:pPr>
                  <w:r>
                    <w:rPr>
                      <w:rFonts w:hint="eastAsia"/>
                      <w:sz w:val="24"/>
                      <w:szCs w:val="24"/>
                    </w:rPr>
                    <w:t>附：授权代表身份证复印件（反面）</w:t>
                  </w:r>
                </w:p>
                <w:p>
                  <w:pPr>
                    <w:rPr>
                      <w:rFonts w:hint="eastAsia"/>
                    </w:rPr>
                  </w:pPr>
                </w:p>
              </w:txbxContent>
            </v:textbox>
          </v:shape>
        </w:pict>
      </w:r>
      <w:r>
        <w:rPr>
          <w:rFonts w:ascii="宋体" w:hAnsi="宋体"/>
          <w:szCs w:val="21"/>
        </w:rPr>
        <w:pict>
          <v:shape id="_x0000_s1031" o:spid="_x0000_s1031" o:spt="202" type="#_x0000_t202" style="position:absolute;left:0pt;margin-left:-35pt;margin-top:7.6pt;height:135pt;width:236.25pt;z-index:251660288;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 w:val="24"/>
                      <w:szCs w:val="24"/>
                    </w:rPr>
                  </w:pPr>
                  <w:r>
                    <w:rPr>
                      <w:rFonts w:hint="eastAsia"/>
                      <w:sz w:val="24"/>
                      <w:szCs w:val="24"/>
                    </w:rPr>
                    <w:t>附：授权代表身份证复印件（正面）</w:t>
                  </w:r>
                </w:p>
                <w:p>
                  <w:pPr>
                    <w:rPr>
                      <w:rFonts w:hint="eastAsia"/>
                    </w:rPr>
                  </w:pPr>
                </w:p>
              </w:txbxContent>
            </v:textbox>
          </v:shape>
        </w:pict>
      </w:r>
    </w:p>
    <w:p>
      <w:pPr>
        <w:spacing w:line="360" w:lineRule="auto"/>
        <w:ind w:left="480" w:hanging="480"/>
        <w:jc w:val="right"/>
        <w:rPr>
          <w:rFonts w:hint="eastAsia" w:ascii="宋体" w:hAnsi="宋体"/>
          <w:color w:val="000000"/>
          <w:szCs w:val="21"/>
        </w:rPr>
      </w:pPr>
    </w:p>
    <w:p>
      <w:pPr>
        <w:spacing w:line="360" w:lineRule="auto"/>
        <w:ind w:left="480" w:hanging="480"/>
        <w:jc w:val="right"/>
        <w:rPr>
          <w:rFonts w:ascii="宋体" w:hAnsi="宋体"/>
          <w:szCs w:val="21"/>
        </w:rPr>
      </w:pPr>
    </w:p>
    <w:p>
      <w:pPr>
        <w:adjustRightInd w:val="0"/>
        <w:snapToGrid w:val="0"/>
        <w:spacing w:line="360" w:lineRule="auto"/>
        <w:rPr>
          <w:rFonts w:ascii="宋体" w:hAnsi="宋体"/>
          <w:bCs/>
          <w:szCs w:val="21"/>
        </w:rPr>
      </w:pPr>
      <w:r>
        <w:rPr>
          <w:rFonts w:ascii="宋体" w:hAnsi="宋体"/>
          <w:bCs/>
          <w:szCs w:val="21"/>
        </w:rPr>
        <w:t xml:space="preserve"> </w:t>
      </w:r>
    </w:p>
    <w:p>
      <w:pPr>
        <w:rPr>
          <w:rFonts w:ascii="宋体" w:hAnsi="宋体" w:cs="宋体"/>
          <w:szCs w:val="21"/>
        </w:rPr>
      </w:pPr>
    </w:p>
    <w:p>
      <w:pPr>
        <w:rPr>
          <w:rFonts w:ascii="宋体" w:hAnsi="宋体" w:cs="宋体"/>
          <w:szCs w:val="21"/>
        </w:rPr>
      </w:pPr>
    </w:p>
    <w:p>
      <w:pPr>
        <w:rPr>
          <w:rFonts w:ascii="宋体" w:hAnsi="宋体" w:cs="宋体"/>
          <w:szCs w:val="21"/>
        </w:rPr>
      </w:pPr>
    </w:p>
    <w:p>
      <w:pPr>
        <w:tabs>
          <w:tab w:val="left" w:pos="915"/>
        </w:tabs>
        <w:rPr>
          <w:rFonts w:ascii="宋体" w:hAnsi="宋体" w:cs="宋体"/>
          <w:szCs w:val="21"/>
        </w:rPr>
      </w:pPr>
      <w:r>
        <w:rPr>
          <w:rFonts w:ascii="宋体" w:hAnsi="宋体" w:cs="宋体"/>
          <w:szCs w:val="21"/>
        </w:rPr>
        <w:tab/>
      </w:r>
    </w:p>
    <w:p>
      <w:pPr>
        <w:rPr>
          <w:rFonts w:hint="eastAsia"/>
          <w:lang w:val="en-US" w:eastAsia="zh-CN"/>
        </w:rPr>
      </w:pPr>
      <w:r>
        <w:br w:type="page"/>
      </w:r>
    </w:p>
    <w:p>
      <w:pPr>
        <w:jc w:val="center"/>
        <w:rPr>
          <w:rFonts w:hint="eastAsia" w:ascii="宋体" w:hAnsi="宋体" w:cs="宋体"/>
          <w:b/>
          <w:sz w:val="28"/>
          <w:szCs w:val="21"/>
          <w:lang w:val="en-US" w:eastAsia="zh-CN"/>
        </w:rPr>
      </w:pPr>
      <w:bookmarkStart w:id="43" w:name="_Toc494528987"/>
      <w:bookmarkStart w:id="44" w:name="_Toc11336"/>
      <w:bookmarkStart w:id="45" w:name="_Toc264644274"/>
      <w:bookmarkStart w:id="46" w:name="_Toc10182"/>
      <w:r>
        <w:rPr>
          <w:rFonts w:hint="eastAsia" w:ascii="宋体" w:hAnsi="宋体" w:cs="宋体"/>
          <w:b/>
          <w:sz w:val="28"/>
          <w:szCs w:val="21"/>
          <w:lang w:val="en-US" w:eastAsia="zh-CN"/>
        </w:rPr>
        <w:t xml:space="preserve"> 五、 开标一览表</w:t>
      </w:r>
      <w:bookmarkEnd w:id="43"/>
      <w:bookmarkEnd w:id="44"/>
      <w:bookmarkEnd w:id="45"/>
      <w:bookmarkEnd w:id="46"/>
      <w:r>
        <w:rPr>
          <w:rFonts w:hint="eastAsia" w:ascii="宋体" w:hAnsi="宋体" w:cs="宋体"/>
          <w:b/>
          <w:sz w:val="28"/>
          <w:szCs w:val="21"/>
          <w:lang w:val="en-US" w:eastAsia="zh-CN"/>
        </w:rPr>
        <w:t>（首次）</w:t>
      </w:r>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none"/>
          <w:lang w:val="en-US" w:eastAsia="zh-CN" w:bidi="ar"/>
        </w:rPr>
        <w:t xml:space="preserve">                        </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960" w:firstLineChars="4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维保</w:t>
            </w:r>
            <w:r>
              <w:rPr>
                <w:rFonts w:hint="eastAsia" w:ascii="宋体" w:hAnsi="宋体" w:eastAsia="宋体" w:cs="宋体"/>
                <w:i w:val="0"/>
                <w:iCs w:val="0"/>
                <w:color w:val="000000"/>
                <w:kern w:val="0"/>
                <w:sz w:val="24"/>
                <w:szCs w:val="24"/>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大写：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元整 （小写：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维修配件报价（下浮率）</w:t>
            </w:r>
          </w:p>
        </w:tc>
        <w:tc>
          <w:tcPr>
            <w:tcW w:w="5804" w:type="dxa"/>
            <w:noWrap w:val="0"/>
            <w:vAlign w:val="center"/>
          </w:tcPr>
          <w:p>
            <w:pPr>
              <w:numPr>
                <w:ilvl w:val="0"/>
                <w:numId w:val="0"/>
              </w:numP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4"/>
                <w:szCs w:val="24"/>
                <w:u w:val="none"/>
                <w:lang w:val="en-US" w:eastAsia="zh-CN" w:bidi="ar"/>
              </w:rPr>
            </w:pPr>
          </w:p>
        </w:tc>
      </w:tr>
    </w:tbl>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说明：</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4"/>
          <w:szCs w:val="24"/>
          <w:u w:val="none"/>
          <w:lang w:val="en-US" w:eastAsia="zh-CN" w:bidi="ar"/>
        </w:rPr>
      </w:pP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时     间：         年   月   日   </w:t>
      </w:r>
    </w:p>
    <w:p>
      <w:pPr>
        <w:rPr>
          <w:rFonts w:hint="eastAsia"/>
          <w:lang w:val="en-US" w:eastAsia="zh-CN"/>
        </w:rPr>
      </w:pPr>
      <w:r>
        <w:rPr>
          <w:rFonts w:hint="eastAsia"/>
          <w:sz w:val="24"/>
          <w:szCs w:val="24"/>
          <w:lang w:val="en-US" w:eastAsia="zh-CN"/>
        </w:rPr>
        <w:t xml:space="preserve">                                   </w:t>
      </w:r>
      <w:r>
        <w:rPr>
          <w:rFonts w:hint="eastAsia"/>
          <w:lang w:val="en-US" w:eastAsia="zh-CN"/>
        </w:rPr>
        <w:t xml:space="preserve">  </w:t>
      </w:r>
    </w:p>
    <w:p>
      <w:pPr>
        <w:pStyle w:val="5"/>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宋体" w:hAnsi="宋体" w:cs="宋体"/>
          <w:b/>
          <w:sz w:val="28"/>
          <w:szCs w:val="21"/>
          <w:lang w:val="en-US" w:eastAsia="zh-CN"/>
        </w:rPr>
        <w:t xml:space="preserve">     六、供应商提供的其它资料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1C3BD4"/>
    <w:rsid w:val="013D360E"/>
    <w:rsid w:val="019C50D6"/>
    <w:rsid w:val="01C32A22"/>
    <w:rsid w:val="03182F29"/>
    <w:rsid w:val="03336B1C"/>
    <w:rsid w:val="04404DA9"/>
    <w:rsid w:val="04686CA4"/>
    <w:rsid w:val="05B47DD7"/>
    <w:rsid w:val="05BC42FB"/>
    <w:rsid w:val="0621797B"/>
    <w:rsid w:val="06775D28"/>
    <w:rsid w:val="06A4093C"/>
    <w:rsid w:val="06E62424"/>
    <w:rsid w:val="08454D28"/>
    <w:rsid w:val="08E369C0"/>
    <w:rsid w:val="0A2801E3"/>
    <w:rsid w:val="0A7857F8"/>
    <w:rsid w:val="0ACB5B46"/>
    <w:rsid w:val="0B023A8A"/>
    <w:rsid w:val="0B710CBF"/>
    <w:rsid w:val="0C3B774F"/>
    <w:rsid w:val="0C6948CD"/>
    <w:rsid w:val="0C7217B3"/>
    <w:rsid w:val="0C7B04D7"/>
    <w:rsid w:val="0CA43F08"/>
    <w:rsid w:val="0CDA247E"/>
    <w:rsid w:val="0CE848F4"/>
    <w:rsid w:val="0D0A0FF6"/>
    <w:rsid w:val="0D513AF1"/>
    <w:rsid w:val="0D7D7629"/>
    <w:rsid w:val="0DEC0B27"/>
    <w:rsid w:val="0E2F33A6"/>
    <w:rsid w:val="0F096969"/>
    <w:rsid w:val="0FBC2F36"/>
    <w:rsid w:val="0FC9397F"/>
    <w:rsid w:val="101E1945"/>
    <w:rsid w:val="10C15F5F"/>
    <w:rsid w:val="11204E5E"/>
    <w:rsid w:val="11F836C8"/>
    <w:rsid w:val="12B473A9"/>
    <w:rsid w:val="1309687D"/>
    <w:rsid w:val="13E870FF"/>
    <w:rsid w:val="16167BC5"/>
    <w:rsid w:val="16300179"/>
    <w:rsid w:val="16650A8D"/>
    <w:rsid w:val="16B143B4"/>
    <w:rsid w:val="16B56532"/>
    <w:rsid w:val="172049E1"/>
    <w:rsid w:val="17787B12"/>
    <w:rsid w:val="18925250"/>
    <w:rsid w:val="189F119B"/>
    <w:rsid w:val="18B32D8B"/>
    <w:rsid w:val="19F669D1"/>
    <w:rsid w:val="1A167C02"/>
    <w:rsid w:val="1A770731"/>
    <w:rsid w:val="1B925136"/>
    <w:rsid w:val="1D3978B7"/>
    <w:rsid w:val="1E182C2C"/>
    <w:rsid w:val="1E3A6CF9"/>
    <w:rsid w:val="1EE13C61"/>
    <w:rsid w:val="1F5C7FE2"/>
    <w:rsid w:val="1FDE1B8A"/>
    <w:rsid w:val="202B00D3"/>
    <w:rsid w:val="203938B5"/>
    <w:rsid w:val="20E30805"/>
    <w:rsid w:val="222B0BDC"/>
    <w:rsid w:val="234838C1"/>
    <w:rsid w:val="24A63E7D"/>
    <w:rsid w:val="24D25EC1"/>
    <w:rsid w:val="25BC7E4C"/>
    <w:rsid w:val="26462DE0"/>
    <w:rsid w:val="26D5608F"/>
    <w:rsid w:val="27356A3D"/>
    <w:rsid w:val="273C5CFF"/>
    <w:rsid w:val="27D6418B"/>
    <w:rsid w:val="27F51B50"/>
    <w:rsid w:val="280A73D5"/>
    <w:rsid w:val="28192C65"/>
    <w:rsid w:val="28D34D3D"/>
    <w:rsid w:val="291B19D4"/>
    <w:rsid w:val="295B57FB"/>
    <w:rsid w:val="29F32495"/>
    <w:rsid w:val="2A58051B"/>
    <w:rsid w:val="2A5B2B32"/>
    <w:rsid w:val="2A87229D"/>
    <w:rsid w:val="2B042324"/>
    <w:rsid w:val="2B4E2B6A"/>
    <w:rsid w:val="2BEE5ED9"/>
    <w:rsid w:val="2C5E37AC"/>
    <w:rsid w:val="2CBD458A"/>
    <w:rsid w:val="2D77118A"/>
    <w:rsid w:val="2D823104"/>
    <w:rsid w:val="2E895F19"/>
    <w:rsid w:val="2F480D6D"/>
    <w:rsid w:val="2FF21A8B"/>
    <w:rsid w:val="30674770"/>
    <w:rsid w:val="307C1C6F"/>
    <w:rsid w:val="30B55F71"/>
    <w:rsid w:val="31230AD5"/>
    <w:rsid w:val="312D0B45"/>
    <w:rsid w:val="314924C6"/>
    <w:rsid w:val="3174659E"/>
    <w:rsid w:val="31A60DFE"/>
    <w:rsid w:val="32E54329"/>
    <w:rsid w:val="331D0AA7"/>
    <w:rsid w:val="33922B79"/>
    <w:rsid w:val="33C94D92"/>
    <w:rsid w:val="33DF5069"/>
    <w:rsid w:val="34577A6A"/>
    <w:rsid w:val="34E34A2E"/>
    <w:rsid w:val="356F24FF"/>
    <w:rsid w:val="36142F90"/>
    <w:rsid w:val="361D5DC1"/>
    <w:rsid w:val="363505B6"/>
    <w:rsid w:val="363F550A"/>
    <w:rsid w:val="365714A3"/>
    <w:rsid w:val="36B8354C"/>
    <w:rsid w:val="372C75B5"/>
    <w:rsid w:val="372F5DA4"/>
    <w:rsid w:val="38C75970"/>
    <w:rsid w:val="391F238F"/>
    <w:rsid w:val="39FB64E4"/>
    <w:rsid w:val="3A060C78"/>
    <w:rsid w:val="3AA03A54"/>
    <w:rsid w:val="3AB7022B"/>
    <w:rsid w:val="3ABF2797"/>
    <w:rsid w:val="3B414C98"/>
    <w:rsid w:val="3C932CB8"/>
    <w:rsid w:val="3CCF7AB7"/>
    <w:rsid w:val="3CE93E17"/>
    <w:rsid w:val="3D004FF5"/>
    <w:rsid w:val="3E5355BE"/>
    <w:rsid w:val="3E8C2467"/>
    <w:rsid w:val="3EB04FC9"/>
    <w:rsid w:val="3F25762F"/>
    <w:rsid w:val="3F8E293A"/>
    <w:rsid w:val="40BB33BD"/>
    <w:rsid w:val="415E4CA5"/>
    <w:rsid w:val="416E2704"/>
    <w:rsid w:val="41D9457C"/>
    <w:rsid w:val="41DC2AFD"/>
    <w:rsid w:val="420C55F2"/>
    <w:rsid w:val="421E66F7"/>
    <w:rsid w:val="42C668AD"/>
    <w:rsid w:val="431D23E6"/>
    <w:rsid w:val="44846DD6"/>
    <w:rsid w:val="455A45DB"/>
    <w:rsid w:val="46DC3879"/>
    <w:rsid w:val="46F27F08"/>
    <w:rsid w:val="47077996"/>
    <w:rsid w:val="47E3308E"/>
    <w:rsid w:val="482A33D2"/>
    <w:rsid w:val="484C69CF"/>
    <w:rsid w:val="494B4C71"/>
    <w:rsid w:val="49B1233A"/>
    <w:rsid w:val="4A2566A5"/>
    <w:rsid w:val="4A7B7E50"/>
    <w:rsid w:val="4AAC66CA"/>
    <w:rsid w:val="4AB34CE4"/>
    <w:rsid w:val="4AFE0E77"/>
    <w:rsid w:val="4B053DDD"/>
    <w:rsid w:val="4C195163"/>
    <w:rsid w:val="4CC34C8E"/>
    <w:rsid w:val="4D4025AA"/>
    <w:rsid w:val="4D645F6F"/>
    <w:rsid w:val="4DD62F65"/>
    <w:rsid w:val="4E50290F"/>
    <w:rsid w:val="4E510C06"/>
    <w:rsid w:val="4FA82E57"/>
    <w:rsid w:val="50BD5E91"/>
    <w:rsid w:val="50D139F3"/>
    <w:rsid w:val="50D35E1F"/>
    <w:rsid w:val="515C3BF8"/>
    <w:rsid w:val="52545A93"/>
    <w:rsid w:val="528F1BE1"/>
    <w:rsid w:val="52A25C92"/>
    <w:rsid w:val="53227D39"/>
    <w:rsid w:val="54050F95"/>
    <w:rsid w:val="557509A2"/>
    <w:rsid w:val="559E4A2F"/>
    <w:rsid w:val="55E130A8"/>
    <w:rsid w:val="56404E42"/>
    <w:rsid w:val="567818A8"/>
    <w:rsid w:val="56B72D30"/>
    <w:rsid w:val="57814D11"/>
    <w:rsid w:val="58456B66"/>
    <w:rsid w:val="584E674C"/>
    <w:rsid w:val="59310E9E"/>
    <w:rsid w:val="59481AA6"/>
    <w:rsid w:val="59D52765"/>
    <w:rsid w:val="59E9205A"/>
    <w:rsid w:val="5A873366"/>
    <w:rsid w:val="5B142357"/>
    <w:rsid w:val="5B3017F7"/>
    <w:rsid w:val="5D2A1165"/>
    <w:rsid w:val="5D6F706C"/>
    <w:rsid w:val="5EC869ED"/>
    <w:rsid w:val="603279C7"/>
    <w:rsid w:val="60416672"/>
    <w:rsid w:val="60F41251"/>
    <w:rsid w:val="61971E1B"/>
    <w:rsid w:val="619A0B66"/>
    <w:rsid w:val="61AF386C"/>
    <w:rsid w:val="61B20993"/>
    <w:rsid w:val="621D6579"/>
    <w:rsid w:val="62217CBF"/>
    <w:rsid w:val="629E3C17"/>
    <w:rsid w:val="632C4F2D"/>
    <w:rsid w:val="63D64B89"/>
    <w:rsid w:val="63F96511"/>
    <w:rsid w:val="65751779"/>
    <w:rsid w:val="65A25C9D"/>
    <w:rsid w:val="661E59BE"/>
    <w:rsid w:val="662633BF"/>
    <w:rsid w:val="675D74F3"/>
    <w:rsid w:val="67B14994"/>
    <w:rsid w:val="67C11294"/>
    <w:rsid w:val="67D27F93"/>
    <w:rsid w:val="69520CF9"/>
    <w:rsid w:val="6A224976"/>
    <w:rsid w:val="6BD932DB"/>
    <w:rsid w:val="6C2F36F1"/>
    <w:rsid w:val="6D267F01"/>
    <w:rsid w:val="6E5A207D"/>
    <w:rsid w:val="6E804B08"/>
    <w:rsid w:val="6EF0087C"/>
    <w:rsid w:val="6F352920"/>
    <w:rsid w:val="705C3B94"/>
    <w:rsid w:val="712943AF"/>
    <w:rsid w:val="7163237C"/>
    <w:rsid w:val="718446D6"/>
    <w:rsid w:val="719C4AD6"/>
    <w:rsid w:val="72BE2761"/>
    <w:rsid w:val="73D75415"/>
    <w:rsid w:val="751E1091"/>
    <w:rsid w:val="7581110B"/>
    <w:rsid w:val="765C0D62"/>
    <w:rsid w:val="76BB19A8"/>
    <w:rsid w:val="76D8251B"/>
    <w:rsid w:val="76E878F9"/>
    <w:rsid w:val="77005D9D"/>
    <w:rsid w:val="78D2637B"/>
    <w:rsid w:val="78D878EE"/>
    <w:rsid w:val="790818EB"/>
    <w:rsid w:val="7A4F2E2D"/>
    <w:rsid w:val="7AAD48AA"/>
    <w:rsid w:val="7B313AA9"/>
    <w:rsid w:val="7B7B03B3"/>
    <w:rsid w:val="7BB837A0"/>
    <w:rsid w:val="7C422887"/>
    <w:rsid w:val="7C4911CF"/>
    <w:rsid w:val="7CF213EE"/>
    <w:rsid w:val="7D4A06E8"/>
    <w:rsid w:val="7E586FF6"/>
    <w:rsid w:val="7EB716EF"/>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w:basedOn w:val="1"/>
    <w:next w:val="1"/>
    <w:qFormat/>
    <w:uiPriority w:val="0"/>
    <w:pPr>
      <w:spacing w:after="120"/>
    </w:pPr>
    <w:rPr>
      <w:rFonts w:ascii="Times New Roman" w:hAnsi="Times New Roman" w:eastAsia="宋体" w:cs="Times New Roman"/>
      <w:snapToGrid/>
      <w:kern w:val="2"/>
    </w:rPr>
  </w:style>
  <w:style w:type="paragraph" w:styleId="6">
    <w:name w:val="Body Text Indent"/>
    <w:basedOn w:val="1"/>
    <w:link w:val="21"/>
    <w:semiHidden/>
    <w:unhideWhenUsed/>
    <w:qFormat/>
    <w:uiPriority w:val="99"/>
    <w:pPr>
      <w:spacing w:after="120"/>
      <w:ind w:left="420" w:leftChars="200"/>
    </w:pPr>
  </w:style>
  <w:style w:type="paragraph" w:styleId="7">
    <w:name w:val="Plain Text"/>
    <w:basedOn w:val="1"/>
    <w:link w:val="20"/>
    <w:qFormat/>
    <w:uiPriority w:val="99"/>
    <w:rPr>
      <w:rFonts w:ascii="宋体" w:hAnsi="Courier New" w:cstheme="minorBidi"/>
      <w:szCs w:val="22"/>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Subtitle"/>
    <w:basedOn w:val="1"/>
    <w:next w:val="1"/>
    <w:link w:val="1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link w:val="19"/>
    <w:qFormat/>
    <w:uiPriority w:val="0"/>
    <w:pPr>
      <w:spacing w:before="240" w:after="60"/>
      <w:jc w:val="center"/>
      <w:outlineLvl w:val="0"/>
    </w:pPr>
    <w:rPr>
      <w:rFonts w:ascii="Cambria" w:hAnsi="Cambria" w:eastAsiaTheme="minorEastAsia"/>
      <w:b/>
      <w:bCs/>
      <w:sz w:val="32"/>
      <w:szCs w:val="32"/>
    </w:rPr>
  </w:style>
  <w:style w:type="paragraph" w:styleId="12">
    <w:name w:val="Body Text First Indent 2"/>
    <w:basedOn w:val="6"/>
    <w:link w:val="22"/>
    <w:qFormat/>
    <w:uiPriority w:val="0"/>
    <w:pPr>
      <w:tabs>
        <w:tab w:val="left" w:pos="720"/>
      </w:tabs>
      <w:ind w:firstLine="420" w:firstLineChars="200"/>
    </w:pPr>
    <w:rPr>
      <w:rFonts w:ascii="宋体" w:hAnsi="宋体"/>
      <w:color w:val="000000"/>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2"/>
    <w:qFormat/>
    <w:uiPriority w:val="0"/>
    <w:rPr>
      <w:sz w:val="18"/>
      <w:szCs w:val="18"/>
    </w:rPr>
  </w:style>
  <w:style w:type="character" w:customStyle="1" w:styleId="17">
    <w:name w:val="页脚 字符"/>
    <w:basedOn w:val="15"/>
    <w:link w:val="8"/>
    <w:qFormat/>
    <w:uiPriority w:val="0"/>
    <w:rPr>
      <w:sz w:val="18"/>
      <w:szCs w:val="18"/>
    </w:rPr>
  </w:style>
  <w:style w:type="character" w:customStyle="1" w:styleId="18">
    <w:name w:val="副标题 字符"/>
    <w:link w:val="9"/>
    <w:qFormat/>
    <w:uiPriority w:val="0"/>
    <w:rPr>
      <w:rFonts w:ascii="Cambria" w:hAnsi="Cambria" w:cs="Times New Roman"/>
      <w:b/>
      <w:bCs/>
      <w:kern w:val="28"/>
      <w:sz w:val="32"/>
      <w:szCs w:val="32"/>
    </w:rPr>
  </w:style>
  <w:style w:type="character" w:customStyle="1" w:styleId="19">
    <w:name w:val="标题 字符"/>
    <w:link w:val="11"/>
    <w:qFormat/>
    <w:uiPriority w:val="0"/>
    <w:rPr>
      <w:rFonts w:ascii="Cambria" w:hAnsi="Cambria" w:cs="Times New Roman"/>
      <w:b/>
      <w:bCs/>
      <w:sz w:val="32"/>
      <w:szCs w:val="32"/>
    </w:rPr>
  </w:style>
  <w:style w:type="character" w:customStyle="1" w:styleId="20">
    <w:name w:val="纯文本 字符"/>
    <w:link w:val="7"/>
    <w:qFormat/>
    <w:locked/>
    <w:uiPriority w:val="99"/>
    <w:rPr>
      <w:rFonts w:ascii="宋体" w:hAnsi="Courier New" w:eastAsia="宋体"/>
    </w:rPr>
  </w:style>
  <w:style w:type="character" w:customStyle="1" w:styleId="21">
    <w:name w:val="正文文本缩进 字符"/>
    <w:basedOn w:val="15"/>
    <w:link w:val="6"/>
    <w:semiHidden/>
    <w:qFormat/>
    <w:uiPriority w:val="99"/>
    <w:rPr>
      <w:rFonts w:ascii="Times New Roman" w:hAnsi="Times New Roman" w:eastAsia="宋体" w:cs="Times New Roman"/>
      <w:szCs w:val="20"/>
    </w:rPr>
  </w:style>
  <w:style w:type="character" w:customStyle="1" w:styleId="22">
    <w:name w:val="正文文本首行缩进 2 字符"/>
    <w:basedOn w:val="21"/>
    <w:link w:val="12"/>
    <w:qFormat/>
    <w:uiPriority w:val="0"/>
    <w:rPr>
      <w:rFonts w:ascii="宋体" w:hAnsi="宋体" w:eastAsia="宋体" w:cs="Times New Roman"/>
      <w:color w:val="000000"/>
      <w:szCs w:val="20"/>
    </w:rPr>
  </w:style>
  <w:style w:type="character" w:customStyle="1" w:styleId="23">
    <w:name w:val="副标题 字符1"/>
    <w:basedOn w:val="15"/>
    <w:qFormat/>
    <w:uiPriority w:val="11"/>
    <w:rPr>
      <w:b/>
      <w:bCs/>
      <w:kern w:val="28"/>
      <w:sz w:val="32"/>
      <w:szCs w:val="32"/>
    </w:rPr>
  </w:style>
  <w:style w:type="character" w:customStyle="1" w:styleId="24">
    <w:name w:val="标题 字符1"/>
    <w:basedOn w:val="15"/>
    <w:qFormat/>
    <w:uiPriority w:val="10"/>
    <w:rPr>
      <w:rFonts w:asciiTheme="majorHAnsi" w:hAnsiTheme="majorHAnsi" w:eastAsiaTheme="majorEastAsia" w:cstheme="majorBidi"/>
      <w:b/>
      <w:bCs/>
      <w:sz w:val="32"/>
      <w:szCs w:val="32"/>
    </w:rPr>
  </w:style>
  <w:style w:type="character" w:customStyle="1" w:styleId="25">
    <w:name w:val="纯文本 字符1"/>
    <w:basedOn w:val="15"/>
    <w:semiHidden/>
    <w:qFormat/>
    <w:uiPriority w:val="99"/>
    <w:rPr>
      <w:rFonts w:hAnsi="Courier New" w:cs="Courier New" w:asciiTheme="minorEastAsia"/>
      <w:szCs w:val="20"/>
    </w:rPr>
  </w:style>
  <w:style w:type="character" w:customStyle="1" w:styleId="26">
    <w:name w:val="标题 1 字符"/>
    <w:basedOn w:val="15"/>
    <w:link w:val="3"/>
    <w:qFormat/>
    <w:uiPriority w:val="9"/>
    <w:rPr>
      <w:rFonts w:ascii="Times New Roman" w:hAnsi="Times New Roman" w:eastAsia="宋体" w:cs="Times New Roman"/>
      <w:b/>
      <w:bCs/>
      <w:kern w:val="44"/>
      <w:sz w:val="44"/>
      <w:szCs w:val="44"/>
    </w:rPr>
  </w:style>
  <w:style w:type="paragraph" w:customStyle="1" w:styleId="27">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p0"/>
    <w:basedOn w:val="1"/>
    <w:qFormat/>
    <w:uiPriority w:val="0"/>
    <w:pPr>
      <w:spacing w:before="100" w:beforeAutospacing="1" w:after="100" w:afterAutospacing="1"/>
      <w:jc w:val="left"/>
    </w:pPr>
    <w:rPr>
      <w:rFonts w:ascii="宋体" w:hAnsi="宋体" w:cs="宋体"/>
      <w:kern w:val="0"/>
      <w:sz w:val="24"/>
      <w:szCs w:val="24"/>
    </w:rPr>
  </w:style>
  <w:style w:type="paragraph" w:styleId="29">
    <w:name w:val="List Paragraph"/>
    <w:basedOn w:val="1"/>
    <w:qFormat/>
    <w:uiPriority w:val="34"/>
    <w:pPr>
      <w:ind w:firstLine="420" w:firstLineChars="200"/>
    </w:pPr>
  </w:style>
  <w:style w:type="paragraph" w:customStyle="1" w:styleId="30">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1">
    <w:name w:val="font21"/>
    <w:basedOn w:val="15"/>
    <w:qFormat/>
    <w:uiPriority w:val="0"/>
    <w:rPr>
      <w:rFonts w:hint="eastAsia" w:ascii="宋体" w:hAnsi="宋体" w:eastAsia="宋体" w:cs="宋体"/>
      <w:b/>
      <w:color w:val="000000"/>
      <w:sz w:val="24"/>
      <w:szCs w:val="24"/>
      <w:u w:val="none"/>
    </w:rPr>
  </w:style>
  <w:style w:type="character" w:customStyle="1" w:styleId="32">
    <w:name w:val="font11"/>
    <w:basedOn w:val="15"/>
    <w:qFormat/>
    <w:uiPriority w:val="0"/>
    <w:rPr>
      <w:rFonts w:hint="default" w:ascii="Calibri" w:hAnsi="Calibri" w:cs="Calibri"/>
      <w:b/>
      <w:color w:val="000000"/>
      <w:sz w:val="24"/>
      <w:szCs w:val="24"/>
      <w:u w:val="none"/>
    </w:rPr>
  </w:style>
  <w:style w:type="paragraph" w:customStyle="1" w:styleId="33">
    <w:name w:val="表格文字"/>
    <w:basedOn w:val="1"/>
    <w:qFormat/>
    <w:uiPriority w:val="0"/>
    <w:pPr>
      <w:spacing w:line="240" w:lineRule="auto"/>
      <w:ind w:firstLine="0" w:firstLineChars="0"/>
    </w:pPr>
    <w:rPr>
      <w:rFonts w:ascii="Calibri" w:hAnsi="Calibri" w:eastAsia="宋体" w:cs="Times New Roman"/>
    </w:rPr>
  </w:style>
  <w:style w:type="character" w:customStyle="1" w:styleId="34">
    <w:name w:val="正文 第五章 中间"/>
    <w:qFormat/>
    <w:uiPriority w:val="0"/>
    <w:rPr>
      <w:b/>
      <w:bCs/>
      <w:color w:val="000000"/>
      <w:sz w:val="32"/>
    </w:rPr>
  </w:style>
  <w:style w:type="paragraph" w:customStyle="1" w:styleId="35">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1045</Words>
  <Characters>5960</Characters>
  <Lines>49</Lines>
  <Paragraphs>13</Paragraphs>
  <TotalTime>154</TotalTime>
  <ScaleCrop>false</ScaleCrop>
  <LinksUpToDate>false</LinksUpToDate>
  <CharactersWithSpaces>6992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cp:lastPrinted>2021-05-06T00:13:00Z</cp:lastPrinted>
  <dcterms:modified xsi:type="dcterms:W3CDTF">2022-04-26T02:24:13Z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05D24216E1EE4EBBBA964AF4AD85A9CF</vt:lpwstr>
  </property>
</Properties>
</file>